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10F18D">
      <w:pPr>
        <w:pStyle w:val="3"/>
        <w:spacing w:line="245" w:lineRule="auto"/>
        <w:rPr>
          <w:rFonts w:ascii="Times New Roman" w:hAnsi="Times New Roman" w:eastAsia="宋体" w:cs="Times New Roman"/>
          <w:color w:val="000000" w:themeColor="text1"/>
          <w14:textFill>
            <w14:solidFill>
              <w14:schemeClr w14:val="tx1"/>
            </w14:solidFill>
          </w14:textFill>
        </w:rPr>
      </w:pPr>
    </w:p>
    <w:p w14:paraId="46B8DC3B">
      <w:pPr>
        <w:pStyle w:val="3"/>
        <w:spacing w:line="246" w:lineRule="auto"/>
        <w:rPr>
          <w:rFonts w:ascii="Times New Roman" w:hAnsi="Times New Roman" w:eastAsia="宋体" w:cs="Times New Roman"/>
          <w:color w:val="000000" w:themeColor="text1"/>
          <w14:textFill>
            <w14:solidFill>
              <w14:schemeClr w14:val="tx1"/>
            </w14:solidFill>
          </w14:textFill>
        </w:rPr>
      </w:pPr>
    </w:p>
    <w:p w14:paraId="46D9A754">
      <w:pPr>
        <w:pStyle w:val="3"/>
        <w:spacing w:line="246" w:lineRule="auto"/>
        <w:rPr>
          <w:rFonts w:ascii="Times New Roman" w:hAnsi="Times New Roman" w:eastAsia="宋体" w:cs="Times New Roman"/>
          <w:color w:val="000000" w:themeColor="text1"/>
          <w14:textFill>
            <w14:solidFill>
              <w14:schemeClr w14:val="tx1"/>
            </w14:solidFill>
          </w14:textFill>
        </w:rPr>
      </w:pPr>
    </w:p>
    <w:p w14:paraId="383919CA">
      <w:pPr>
        <w:pStyle w:val="3"/>
        <w:spacing w:line="246" w:lineRule="auto"/>
        <w:rPr>
          <w:rFonts w:ascii="Times New Roman" w:hAnsi="Times New Roman" w:eastAsia="宋体" w:cs="Times New Roman"/>
          <w:color w:val="000000" w:themeColor="text1"/>
          <w14:textFill>
            <w14:solidFill>
              <w14:schemeClr w14:val="tx1"/>
            </w14:solidFill>
          </w14:textFill>
        </w:rPr>
      </w:pPr>
    </w:p>
    <w:p w14:paraId="264C2092">
      <w:pPr>
        <w:spacing w:before="146" w:line="480" w:lineRule="auto"/>
        <w:ind w:left="64"/>
        <w:jc w:val="center"/>
        <w:outlineLvl w:val="0"/>
        <w:rPr>
          <w:rFonts w:ascii="Times New Roman" w:hAnsi="Times New Roman" w:eastAsia="宋体" w:cs="Times New Roman"/>
          <w:color w:val="000000" w:themeColor="text1"/>
          <w:sz w:val="45"/>
          <w:szCs w:val="45"/>
          <w14:textFill>
            <w14:solidFill>
              <w14:schemeClr w14:val="tx1"/>
            </w14:solidFill>
          </w14:textFill>
        </w:rPr>
      </w:pPr>
      <w:r>
        <w:rPr>
          <w:rFonts w:hint="eastAsia" w:ascii="Times New Roman" w:hAnsi="Times New Roman" w:eastAsia="宋体" w:cs="Times New Roman"/>
          <w:color w:val="000000" w:themeColor="text1"/>
          <w:spacing w:val="17"/>
          <w:sz w:val="45"/>
          <w:szCs w:val="45"/>
          <w:lang w:eastAsia="zh-CN"/>
          <w14:textFill>
            <w14:solidFill>
              <w14:schemeClr w14:val="tx1"/>
            </w14:solidFill>
          </w14:textFill>
        </w:rPr>
        <w:t>佐龙镇梦见蓬莱景区标识体系完善项目（三次）</w:t>
      </w:r>
      <w:r>
        <w:rPr>
          <w:rFonts w:ascii="Times New Roman" w:hAnsi="Times New Roman" w:eastAsia="宋体" w:cs="Times New Roman"/>
          <w:color w:val="000000" w:themeColor="text1"/>
          <w:spacing w:val="17"/>
          <w:sz w:val="45"/>
          <w:szCs w:val="45"/>
          <w14:textFill>
            <w14:solidFill>
              <w14:schemeClr w14:val="tx1"/>
            </w14:solidFill>
          </w14:textFill>
        </w:rPr>
        <w:t>竞争性</w:t>
      </w:r>
      <w:r>
        <w:rPr>
          <w:rFonts w:hint="eastAsia" w:ascii="Times New Roman" w:hAnsi="Times New Roman" w:eastAsia="宋体" w:cs="Times New Roman"/>
          <w:color w:val="000000" w:themeColor="text1"/>
          <w:spacing w:val="17"/>
          <w:sz w:val="45"/>
          <w:szCs w:val="45"/>
          <w:lang w:val="en-US" w:eastAsia="zh-CN"/>
          <w14:textFill>
            <w14:solidFill>
              <w14:schemeClr w14:val="tx1"/>
            </w14:solidFill>
          </w14:textFill>
        </w:rPr>
        <w:t>磋商</w:t>
      </w:r>
      <w:r>
        <w:rPr>
          <w:rFonts w:ascii="Times New Roman" w:hAnsi="Times New Roman" w:eastAsia="宋体" w:cs="Times New Roman"/>
          <w:color w:val="000000" w:themeColor="text1"/>
          <w:spacing w:val="17"/>
          <w:sz w:val="45"/>
          <w:szCs w:val="45"/>
          <w14:textFill>
            <w14:solidFill>
              <w14:schemeClr w14:val="tx1"/>
            </w14:solidFill>
          </w14:textFill>
        </w:rPr>
        <w:t>文件</w:t>
      </w:r>
    </w:p>
    <w:p w14:paraId="7EFE167B">
      <w:pPr>
        <w:spacing w:before="134" w:line="222" w:lineRule="auto"/>
        <w:ind w:left="1935"/>
        <w:outlineLvl w:val="0"/>
        <w:rPr>
          <w:rFonts w:hint="eastAsia" w:ascii="Times New Roman" w:hAnsi="Times New Roman" w:eastAsia="宋体" w:cs="Times New Roman"/>
          <w:color w:val="000000" w:themeColor="text1"/>
          <w:sz w:val="30"/>
          <w:szCs w:val="30"/>
          <w:lang w:eastAsia="zh-CN"/>
          <w14:textFill>
            <w14:solidFill>
              <w14:schemeClr w14:val="tx1"/>
            </w14:solidFill>
          </w14:textFill>
        </w:rPr>
      </w:pPr>
      <w:r>
        <w:rPr>
          <w:rFonts w:hint="eastAsia" w:ascii="Times New Roman" w:hAnsi="Times New Roman" w:eastAsia="宋体" w:cs="Times New Roman"/>
          <w:color w:val="000000" w:themeColor="text1"/>
          <w:spacing w:val="-3"/>
          <w:sz w:val="30"/>
          <w:szCs w:val="30"/>
          <w:lang w:eastAsia="zh-CN"/>
          <w14:textFill>
            <w14:solidFill>
              <w14:schemeClr w14:val="tx1"/>
            </w14:solidFill>
          </w14:textFill>
        </w:rPr>
        <w:t>（</w:t>
      </w:r>
      <w:r>
        <w:rPr>
          <w:rFonts w:ascii="Times New Roman" w:hAnsi="Times New Roman" w:eastAsia="宋体" w:cs="Times New Roman"/>
          <w:color w:val="000000" w:themeColor="text1"/>
          <w:spacing w:val="-3"/>
          <w:sz w:val="30"/>
          <w:szCs w:val="30"/>
          <w14:textFill>
            <w14:solidFill>
              <w14:schemeClr w14:val="tx1"/>
            </w14:solidFill>
          </w14:textFill>
        </w:rPr>
        <w:t>项目编号：</w:t>
      </w:r>
      <w:r>
        <w:rPr>
          <w:rFonts w:hint="eastAsia" w:ascii="Times New Roman" w:hAnsi="Times New Roman" w:eastAsia="宋体" w:cs="Times New Roman"/>
          <w:color w:val="000000" w:themeColor="text1"/>
          <w:spacing w:val="-3"/>
          <w:sz w:val="30"/>
          <w:szCs w:val="30"/>
          <w:lang w:eastAsia="zh-CN"/>
          <w14:textFill>
            <w14:solidFill>
              <w14:schemeClr w14:val="tx1"/>
            </w14:solidFill>
          </w14:textFill>
        </w:rPr>
        <w:t>ZYJT-LG-2025028.1B2）</w:t>
      </w:r>
    </w:p>
    <w:p w14:paraId="30AE4C37">
      <w:pPr>
        <w:pStyle w:val="3"/>
        <w:spacing w:line="251" w:lineRule="auto"/>
        <w:rPr>
          <w:rFonts w:ascii="Times New Roman" w:hAnsi="Times New Roman" w:eastAsia="宋体" w:cs="Times New Roman"/>
          <w:color w:val="000000" w:themeColor="text1"/>
          <w14:textFill>
            <w14:solidFill>
              <w14:schemeClr w14:val="tx1"/>
            </w14:solidFill>
          </w14:textFill>
        </w:rPr>
      </w:pPr>
    </w:p>
    <w:p w14:paraId="295FD2CF">
      <w:pPr>
        <w:pStyle w:val="3"/>
        <w:spacing w:line="251" w:lineRule="auto"/>
        <w:rPr>
          <w:rFonts w:ascii="Times New Roman" w:hAnsi="Times New Roman" w:eastAsia="宋体" w:cs="Times New Roman"/>
          <w:color w:val="000000" w:themeColor="text1"/>
          <w14:textFill>
            <w14:solidFill>
              <w14:schemeClr w14:val="tx1"/>
            </w14:solidFill>
          </w14:textFill>
        </w:rPr>
      </w:pPr>
    </w:p>
    <w:p w14:paraId="2B48FC6C">
      <w:pPr>
        <w:pStyle w:val="3"/>
        <w:spacing w:line="251" w:lineRule="auto"/>
        <w:rPr>
          <w:rFonts w:ascii="Times New Roman" w:hAnsi="Times New Roman" w:eastAsia="宋体" w:cs="Times New Roman"/>
          <w:color w:val="000000" w:themeColor="text1"/>
          <w14:textFill>
            <w14:solidFill>
              <w14:schemeClr w14:val="tx1"/>
            </w14:solidFill>
          </w14:textFill>
        </w:rPr>
      </w:pPr>
    </w:p>
    <w:p w14:paraId="432A20C2">
      <w:pPr>
        <w:pStyle w:val="3"/>
        <w:spacing w:line="252" w:lineRule="auto"/>
        <w:rPr>
          <w:rFonts w:ascii="Times New Roman" w:hAnsi="Times New Roman" w:eastAsia="宋体" w:cs="Times New Roman"/>
          <w:color w:val="000000" w:themeColor="text1"/>
          <w14:textFill>
            <w14:solidFill>
              <w14:schemeClr w14:val="tx1"/>
            </w14:solidFill>
          </w14:textFill>
        </w:rPr>
      </w:pPr>
    </w:p>
    <w:p w14:paraId="4F2BC952">
      <w:pPr>
        <w:pStyle w:val="3"/>
        <w:spacing w:line="252" w:lineRule="auto"/>
        <w:rPr>
          <w:rFonts w:ascii="Times New Roman" w:hAnsi="Times New Roman" w:eastAsia="宋体" w:cs="Times New Roman"/>
          <w:color w:val="000000" w:themeColor="text1"/>
          <w14:textFill>
            <w14:solidFill>
              <w14:schemeClr w14:val="tx1"/>
            </w14:solidFill>
          </w14:textFill>
        </w:rPr>
      </w:pPr>
    </w:p>
    <w:p w14:paraId="3E494B7F">
      <w:pPr>
        <w:pStyle w:val="3"/>
        <w:spacing w:line="252" w:lineRule="auto"/>
        <w:rPr>
          <w:rFonts w:ascii="Times New Roman" w:hAnsi="Times New Roman" w:eastAsia="宋体" w:cs="Times New Roman"/>
          <w:color w:val="000000" w:themeColor="text1"/>
          <w14:textFill>
            <w14:solidFill>
              <w14:schemeClr w14:val="tx1"/>
            </w14:solidFill>
          </w14:textFill>
        </w:rPr>
      </w:pPr>
    </w:p>
    <w:p w14:paraId="64A9BB41">
      <w:pPr>
        <w:spacing w:line="2100" w:lineRule="exact"/>
        <w:ind w:firstLine="2855"/>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position w:val="-41"/>
          <w14:textFill>
            <w14:solidFill>
              <w14:schemeClr w14:val="tx1"/>
            </w14:solidFill>
          </w14:textFill>
        </w:rPr>
        <w:drawing>
          <wp:inline distT="0" distB="0" distL="0" distR="0">
            <wp:extent cx="1739265" cy="1332865"/>
            <wp:effectExtent l="0" t="0" r="13335" b="635"/>
            <wp:docPr id="3" name="IM 2"/>
            <wp:cNvGraphicFramePr/>
            <a:graphic xmlns:a="http://schemas.openxmlformats.org/drawingml/2006/main">
              <a:graphicData uri="http://schemas.openxmlformats.org/drawingml/2006/picture">
                <pic:pic xmlns:pic="http://schemas.openxmlformats.org/drawingml/2006/picture">
                  <pic:nvPicPr>
                    <pic:cNvPr id="3" name="IM 2"/>
                    <pic:cNvPicPr/>
                  </pic:nvPicPr>
                  <pic:blipFill>
                    <a:blip r:embed="rId13"/>
                    <a:stretch>
                      <a:fillRect/>
                    </a:stretch>
                  </pic:blipFill>
                  <pic:spPr>
                    <a:xfrm>
                      <a:off x="0" y="0"/>
                      <a:ext cx="1739884" cy="1333467"/>
                    </a:xfrm>
                    <a:prstGeom prst="rect">
                      <a:avLst/>
                    </a:prstGeom>
                  </pic:spPr>
                </pic:pic>
              </a:graphicData>
            </a:graphic>
          </wp:inline>
        </w:drawing>
      </w:r>
    </w:p>
    <w:p w14:paraId="234F5269">
      <w:pPr>
        <w:pStyle w:val="3"/>
        <w:spacing w:line="266" w:lineRule="auto"/>
        <w:rPr>
          <w:rFonts w:ascii="Times New Roman" w:hAnsi="Times New Roman" w:eastAsia="宋体" w:cs="Times New Roman"/>
          <w:color w:val="000000" w:themeColor="text1"/>
          <w14:textFill>
            <w14:solidFill>
              <w14:schemeClr w14:val="tx1"/>
            </w14:solidFill>
          </w14:textFill>
        </w:rPr>
      </w:pPr>
    </w:p>
    <w:p w14:paraId="28D2838C">
      <w:pPr>
        <w:pStyle w:val="3"/>
        <w:spacing w:line="266" w:lineRule="auto"/>
        <w:rPr>
          <w:rFonts w:ascii="Times New Roman" w:hAnsi="Times New Roman" w:eastAsia="宋体" w:cs="Times New Roman"/>
          <w:color w:val="000000" w:themeColor="text1"/>
          <w14:textFill>
            <w14:solidFill>
              <w14:schemeClr w14:val="tx1"/>
            </w14:solidFill>
          </w14:textFill>
        </w:rPr>
      </w:pPr>
    </w:p>
    <w:p w14:paraId="616DAC0A">
      <w:pPr>
        <w:pStyle w:val="3"/>
        <w:spacing w:line="266" w:lineRule="auto"/>
        <w:rPr>
          <w:rFonts w:ascii="Times New Roman" w:hAnsi="Times New Roman" w:eastAsia="宋体" w:cs="Times New Roman"/>
          <w:color w:val="000000" w:themeColor="text1"/>
          <w14:textFill>
            <w14:solidFill>
              <w14:schemeClr w14:val="tx1"/>
            </w14:solidFill>
          </w14:textFill>
        </w:rPr>
      </w:pPr>
    </w:p>
    <w:p w14:paraId="26E9F751">
      <w:pPr>
        <w:pStyle w:val="3"/>
        <w:spacing w:line="266" w:lineRule="auto"/>
        <w:rPr>
          <w:rFonts w:ascii="Times New Roman" w:hAnsi="Times New Roman" w:eastAsia="宋体" w:cs="Times New Roman"/>
          <w:color w:val="000000" w:themeColor="text1"/>
          <w14:textFill>
            <w14:solidFill>
              <w14:schemeClr w14:val="tx1"/>
            </w14:solidFill>
          </w14:textFill>
        </w:rPr>
      </w:pPr>
    </w:p>
    <w:p w14:paraId="45D7A937">
      <w:pPr>
        <w:pStyle w:val="3"/>
        <w:spacing w:line="266" w:lineRule="auto"/>
        <w:rPr>
          <w:rFonts w:ascii="Times New Roman" w:hAnsi="Times New Roman" w:eastAsia="宋体" w:cs="Times New Roman"/>
          <w:color w:val="000000" w:themeColor="text1"/>
          <w14:textFill>
            <w14:solidFill>
              <w14:schemeClr w14:val="tx1"/>
            </w14:solidFill>
          </w14:textFill>
        </w:rPr>
      </w:pPr>
    </w:p>
    <w:p w14:paraId="3076BB18">
      <w:pPr>
        <w:pStyle w:val="3"/>
        <w:spacing w:line="266" w:lineRule="auto"/>
        <w:rPr>
          <w:rFonts w:ascii="Times New Roman" w:hAnsi="Times New Roman" w:eastAsia="宋体" w:cs="Times New Roman"/>
          <w:color w:val="000000" w:themeColor="text1"/>
          <w14:textFill>
            <w14:solidFill>
              <w14:schemeClr w14:val="tx1"/>
            </w14:solidFill>
          </w14:textFill>
        </w:rPr>
      </w:pPr>
    </w:p>
    <w:p w14:paraId="3C80931B">
      <w:pPr>
        <w:pStyle w:val="3"/>
        <w:spacing w:line="266" w:lineRule="auto"/>
        <w:rPr>
          <w:rFonts w:ascii="Times New Roman" w:hAnsi="Times New Roman" w:eastAsia="宋体" w:cs="Times New Roman"/>
          <w:color w:val="000000" w:themeColor="text1"/>
          <w14:textFill>
            <w14:solidFill>
              <w14:schemeClr w14:val="tx1"/>
            </w14:solidFill>
          </w14:textFill>
        </w:rPr>
      </w:pPr>
    </w:p>
    <w:p w14:paraId="4066675D">
      <w:pPr>
        <w:pStyle w:val="3"/>
        <w:spacing w:line="266" w:lineRule="auto"/>
        <w:rPr>
          <w:rFonts w:ascii="Times New Roman" w:hAnsi="Times New Roman" w:eastAsia="宋体" w:cs="Times New Roman"/>
          <w:color w:val="000000" w:themeColor="text1"/>
          <w14:textFill>
            <w14:solidFill>
              <w14:schemeClr w14:val="tx1"/>
            </w14:solidFill>
          </w14:textFill>
        </w:rPr>
      </w:pPr>
    </w:p>
    <w:p w14:paraId="64CBAB81">
      <w:pPr>
        <w:pStyle w:val="3"/>
        <w:spacing w:line="267" w:lineRule="auto"/>
        <w:rPr>
          <w:rFonts w:ascii="Times New Roman" w:hAnsi="Times New Roman" w:eastAsia="宋体" w:cs="Times New Roman"/>
          <w:color w:val="000000" w:themeColor="text1"/>
          <w14:textFill>
            <w14:solidFill>
              <w14:schemeClr w14:val="tx1"/>
            </w14:solidFill>
          </w14:textFill>
        </w:rPr>
      </w:pPr>
    </w:p>
    <w:p w14:paraId="2B9EC326">
      <w:pPr>
        <w:spacing w:before="97" w:line="221" w:lineRule="auto"/>
        <w:jc w:val="center"/>
        <w:rPr>
          <w:rFonts w:hint="default" w:ascii="Times New Roman" w:hAnsi="Times New Roman" w:eastAsia="宋体" w:cs="Times New Roman"/>
          <w:color w:val="000000" w:themeColor="text1"/>
          <w:sz w:val="30"/>
          <w:szCs w:val="30"/>
          <w:lang w:val="en-US" w:eastAsia="zh-CN"/>
          <w14:textFill>
            <w14:solidFill>
              <w14:schemeClr w14:val="tx1"/>
            </w14:solidFill>
          </w14:textFill>
        </w:rPr>
      </w:pPr>
      <w:r>
        <w:rPr>
          <w:rFonts w:ascii="Times New Roman" w:hAnsi="Times New Roman" w:eastAsia="宋体" w:cs="Times New Roman"/>
          <w:color w:val="000000" w:themeColor="text1"/>
          <w:spacing w:val="14"/>
          <w:sz w:val="30"/>
          <w:szCs w:val="30"/>
          <w14:textFill>
            <w14:solidFill>
              <w14:schemeClr w14:val="tx1"/>
            </w14:solidFill>
          </w14:textFill>
        </w:rPr>
        <w:t>采购单位：岚皋县</w:t>
      </w:r>
      <w:r>
        <w:rPr>
          <w:rFonts w:hint="eastAsia" w:ascii="Times New Roman" w:hAnsi="Times New Roman" w:eastAsia="宋体" w:cs="Times New Roman"/>
          <w:color w:val="000000" w:themeColor="text1"/>
          <w:spacing w:val="14"/>
          <w:sz w:val="30"/>
          <w:szCs w:val="30"/>
          <w:lang w:val="en-US" w:eastAsia="zh-CN"/>
          <w14:textFill>
            <w14:solidFill>
              <w14:schemeClr w14:val="tx1"/>
            </w14:solidFill>
          </w14:textFill>
        </w:rPr>
        <w:t>佐龙镇人民政府</w:t>
      </w:r>
    </w:p>
    <w:p w14:paraId="26D5DD34">
      <w:pPr>
        <w:pStyle w:val="3"/>
        <w:spacing w:line="471" w:lineRule="auto"/>
        <w:rPr>
          <w:rFonts w:ascii="Times New Roman" w:hAnsi="Times New Roman" w:eastAsia="宋体" w:cs="Times New Roman"/>
          <w:color w:val="000000" w:themeColor="text1"/>
          <w14:textFill>
            <w14:solidFill>
              <w14:schemeClr w14:val="tx1"/>
            </w14:solidFill>
          </w14:textFill>
        </w:rPr>
      </w:pPr>
    </w:p>
    <w:p w14:paraId="3EBAE6AA">
      <w:pPr>
        <w:spacing w:before="97" w:line="222" w:lineRule="auto"/>
        <w:ind w:left="1755"/>
        <w:rPr>
          <w:rFonts w:ascii="Times New Roman" w:hAnsi="Times New Roman" w:eastAsia="宋体" w:cs="Times New Roman"/>
          <w:color w:val="000000" w:themeColor="text1"/>
          <w:sz w:val="30"/>
          <w:szCs w:val="30"/>
          <w14:textFill>
            <w14:solidFill>
              <w14:schemeClr w14:val="tx1"/>
            </w14:solidFill>
          </w14:textFill>
        </w:rPr>
      </w:pPr>
      <w:r>
        <w:rPr>
          <w:rFonts w:ascii="Times New Roman" w:hAnsi="Times New Roman" w:eastAsia="宋体" w:cs="Times New Roman"/>
          <w:color w:val="000000" w:themeColor="text1"/>
          <w:spacing w:val="18"/>
          <w:sz w:val="30"/>
          <w:szCs w:val="30"/>
          <w14:textFill>
            <w14:solidFill>
              <w14:schemeClr w14:val="tx1"/>
            </w14:solidFill>
          </w14:textFill>
        </w:rPr>
        <w:t>代理机构：中晏建设集团有限公司</w:t>
      </w:r>
    </w:p>
    <w:p w14:paraId="547AD6A9">
      <w:pPr>
        <w:pStyle w:val="3"/>
        <w:spacing w:line="471" w:lineRule="auto"/>
        <w:rPr>
          <w:rFonts w:ascii="Times New Roman" w:hAnsi="Times New Roman" w:eastAsia="宋体" w:cs="Times New Roman"/>
          <w:color w:val="000000" w:themeColor="text1"/>
          <w14:textFill>
            <w14:solidFill>
              <w14:schemeClr w14:val="tx1"/>
            </w14:solidFill>
          </w14:textFill>
        </w:rPr>
      </w:pPr>
    </w:p>
    <w:p w14:paraId="4E19A40A">
      <w:pPr>
        <w:spacing w:before="98" w:line="222" w:lineRule="auto"/>
        <w:ind w:left="3064"/>
        <w:rPr>
          <w:rFonts w:ascii="Times New Roman" w:hAnsi="Times New Roman" w:eastAsia="宋体" w:cs="Times New Roman"/>
          <w:color w:val="000000" w:themeColor="text1"/>
          <w:spacing w:val="16"/>
          <w:sz w:val="30"/>
          <w:szCs w:val="30"/>
          <w14:textFill>
            <w14:solidFill>
              <w14:schemeClr w14:val="tx1"/>
            </w14:solidFill>
          </w14:textFill>
        </w:rPr>
      </w:pPr>
      <w:r>
        <w:rPr>
          <w:rFonts w:ascii="Times New Roman" w:hAnsi="Times New Roman" w:eastAsia="宋体" w:cs="Times New Roman"/>
          <w:color w:val="000000" w:themeColor="text1"/>
          <w:spacing w:val="16"/>
          <w:sz w:val="30"/>
          <w:szCs w:val="30"/>
          <w14:textFill>
            <w14:solidFill>
              <w14:schemeClr w14:val="tx1"/>
            </w14:solidFill>
          </w14:textFill>
        </w:rPr>
        <w:t>二</w:t>
      </w:r>
      <w:r>
        <w:rPr>
          <w:rFonts w:hint="eastAsia" w:ascii="Times New Roman" w:hAnsi="Times New Roman" w:eastAsia="宋体" w:cs="Times New Roman"/>
          <w:color w:val="000000" w:themeColor="text1"/>
          <w:spacing w:val="16"/>
          <w:sz w:val="30"/>
          <w:szCs w:val="30"/>
          <w:lang w:val="en-US" w:eastAsia="zh-CN"/>
          <w14:textFill>
            <w14:solidFill>
              <w14:schemeClr w14:val="tx1"/>
            </w14:solidFill>
          </w14:textFill>
        </w:rPr>
        <w:t>〇</w:t>
      </w:r>
      <w:r>
        <w:rPr>
          <w:rFonts w:ascii="Times New Roman" w:hAnsi="Times New Roman" w:eastAsia="宋体" w:cs="Times New Roman"/>
          <w:color w:val="000000" w:themeColor="text1"/>
          <w:spacing w:val="16"/>
          <w:sz w:val="30"/>
          <w:szCs w:val="30"/>
          <w14:textFill>
            <w14:solidFill>
              <w14:schemeClr w14:val="tx1"/>
            </w14:solidFill>
          </w14:textFill>
        </w:rPr>
        <w:t>二</w:t>
      </w:r>
      <w:r>
        <w:rPr>
          <w:rFonts w:hint="eastAsia" w:ascii="Times New Roman" w:hAnsi="Times New Roman" w:eastAsia="宋体" w:cs="Times New Roman"/>
          <w:color w:val="000000" w:themeColor="text1"/>
          <w:spacing w:val="16"/>
          <w:sz w:val="30"/>
          <w:szCs w:val="30"/>
          <w:lang w:val="en-US" w:eastAsia="zh-CN"/>
          <w14:textFill>
            <w14:solidFill>
              <w14:schemeClr w14:val="tx1"/>
            </w14:solidFill>
          </w14:textFill>
        </w:rPr>
        <w:t>六</w:t>
      </w:r>
      <w:r>
        <w:rPr>
          <w:rFonts w:ascii="Times New Roman" w:hAnsi="Times New Roman" w:eastAsia="宋体" w:cs="Times New Roman"/>
          <w:color w:val="000000" w:themeColor="text1"/>
          <w:spacing w:val="16"/>
          <w:sz w:val="30"/>
          <w:szCs w:val="30"/>
          <w14:textFill>
            <w14:solidFill>
              <w14:schemeClr w14:val="tx1"/>
            </w14:solidFill>
          </w14:textFill>
        </w:rPr>
        <w:t>年</w:t>
      </w:r>
      <w:r>
        <w:rPr>
          <w:rFonts w:hint="eastAsia" w:ascii="Times New Roman" w:hAnsi="Times New Roman" w:eastAsia="宋体" w:cs="Times New Roman"/>
          <w:color w:val="000000" w:themeColor="text1"/>
          <w:spacing w:val="16"/>
          <w:sz w:val="30"/>
          <w:szCs w:val="30"/>
          <w:lang w:val="en-US" w:eastAsia="zh-CN"/>
          <w14:textFill>
            <w14:solidFill>
              <w14:schemeClr w14:val="tx1"/>
            </w14:solidFill>
          </w14:textFill>
        </w:rPr>
        <w:t>一</w:t>
      </w:r>
      <w:r>
        <w:rPr>
          <w:rFonts w:ascii="Times New Roman" w:hAnsi="Times New Roman" w:eastAsia="宋体" w:cs="Times New Roman"/>
          <w:color w:val="000000" w:themeColor="text1"/>
          <w:spacing w:val="16"/>
          <w:sz w:val="30"/>
          <w:szCs w:val="30"/>
          <w14:textFill>
            <w14:solidFill>
              <w14:schemeClr w14:val="tx1"/>
            </w14:solidFill>
          </w14:textFill>
        </w:rPr>
        <w:t>月</w:t>
      </w:r>
    </w:p>
    <w:p w14:paraId="17B1AA06">
      <w:pPr>
        <w:rPr>
          <w:rFonts w:ascii="Times New Roman" w:hAnsi="Times New Roman" w:eastAsia="宋体" w:cs="Times New Roman"/>
          <w:color w:val="000000" w:themeColor="text1"/>
          <w:spacing w:val="16"/>
          <w:sz w:val="30"/>
          <w:szCs w:val="30"/>
          <w14:textFill>
            <w14:solidFill>
              <w14:schemeClr w14:val="tx1"/>
            </w14:solidFill>
          </w14:textFill>
        </w:rPr>
      </w:pPr>
      <w:r>
        <w:rPr>
          <w:rFonts w:ascii="Times New Roman" w:hAnsi="Times New Roman" w:eastAsia="宋体" w:cs="Times New Roman"/>
          <w:color w:val="000000" w:themeColor="text1"/>
          <w:spacing w:val="16"/>
          <w:sz w:val="30"/>
          <w:szCs w:val="30"/>
          <w14:textFill>
            <w14:solidFill>
              <w14:schemeClr w14:val="tx1"/>
            </w14:solidFill>
          </w14:textFill>
        </w:rPr>
        <w:br w:type="page"/>
      </w:r>
    </w:p>
    <w:p w14:paraId="330C86C1">
      <w:pPr>
        <w:keepNext w:val="0"/>
        <w:keepLines w:val="0"/>
        <w:pageBreakBefore w:val="0"/>
        <w:widowControl w:val="0"/>
        <w:kinsoku w:val="0"/>
        <w:wordWrap/>
        <w:overflowPunct/>
        <w:topLinePunct w:val="0"/>
        <w:autoSpaceDE w:val="0"/>
        <w:autoSpaceDN w:val="0"/>
        <w:bidi w:val="0"/>
        <w:adjustRightInd w:val="0"/>
        <w:snapToGrid w:val="0"/>
        <w:spacing w:line="228" w:lineRule="auto"/>
        <w:ind w:left="0" w:right="0"/>
        <w:jc w:val="center"/>
        <w:textAlignment w:val="baseline"/>
        <w:rPr>
          <w:rFonts w:hint="eastAsia" w:ascii="Times New Roman" w:hAnsi="Times New Roman" w:eastAsia="宋体" w:cs="Times New Roman"/>
          <w:color w:val="000000" w:themeColor="text1"/>
          <w:spacing w:val="0"/>
          <w:w w:val="100"/>
          <w:position w:val="0"/>
          <w:sz w:val="52"/>
          <w:szCs w:val="52"/>
          <w14:textFill>
            <w14:solidFill>
              <w14:schemeClr w14:val="tx1"/>
            </w14:solidFill>
          </w14:textFill>
        </w:rPr>
      </w:pPr>
      <w:r>
        <w:rPr>
          <w:rFonts w:hint="eastAsia" w:ascii="Times New Roman" w:hAnsi="Times New Roman" w:eastAsia="宋体" w:cs="Times New Roman"/>
          <w:color w:val="000000" w:themeColor="text1"/>
          <w:spacing w:val="0"/>
          <w:w w:val="100"/>
          <w:position w:val="0"/>
          <w:sz w:val="52"/>
          <w:szCs w:val="52"/>
          <w14:textOutline w14:w="6537" w14:cap="sq" w14:cmpd="sng">
            <w14:solidFill>
              <w14:srgbClr w14:val="000000"/>
            </w14:solidFill>
            <w14:prstDash w14:val="solid"/>
            <w14:bevel/>
          </w14:textOutline>
          <w14:textFill>
            <w14:solidFill>
              <w14:schemeClr w14:val="tx1"/>
            </w14:solidFill>
          </w14:textFill>
        </w:rPr>
        <w:t>目</w:t>
      </w:r>
      <w:r>
        <w:rPr>
          <w:rFonts w:hint="eastAsia" w:ascii="Times New Roman" w:hAnsi="Times New Roman" w:eastAsia="宋体" w:cs="Times New Roman"/>
          <w:color w:val="000000" w:themeColor="text1"/>
          <w:spacing w:val="0"/>
          <w:w w:val="100"/>
          <w:position w:val="0"/>
          <w:sz w:val="52"/>
          <w:szCs w:val="52"/>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52"/>
          <w:szCs w:val="52"/>
          <w14:textOutline w14:w="6537" w14:cap="sq" w14:cmpd="sng">
            <w14:solidFill>
              <w14:srgbClr w14:val="000000"/>
            </w14:solidFill>
            <w14:prstDash w14:val="solid"/>
            <w14:bevel/>
          </w14:textOutline>
          <w14:textFill>
            <w14:solidFill>
              <w14:schemeClr w14:val="tx1"/>
            </w14:solidFill>
          </w14:textFill>
        </w:rPr>
        <w:t>录</w:t>
      </w:r>
    </w:p>
    <w:p w14:paraId="5FB22B2E">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03AE1160">
      <w:pPr>
        <w:pStyle w:val="19"/>
        <w:rPr>
          <w:rFonts w:hint="eastAsia" w:ascii="Times New Roman" w:hAnsi="Times New Roman" w:eastAsia="宋体" w:cs="Times New Roman"/>
          <w:color w:val="000000" w:themeColor="text1"/>
          <w14:textFill>
            <w14:solidFill>
              <w14:schemeClr w14:val="tx1"/>
            </w14:solidFill>
          </w14:textFill>
        </w:rPr>
      </w:pPr>
    </w:p>
    <w:p w14:paraId="4A640999">
      <w:pPr>
        <w:keepNext w:val="0"/>
        <w:keepLines w:val="0"/>
        <w:pageBreakBefore w:val="0"/>
        <w:widowControl w:val="0"/>
        <w:tabs>
          <w:tab w:val="right" w:leader="dot" w:pos="8095"/>
        </w:tabs>
        <w:kinsoku w:val="0"/>
        <w:wordWrap/>
        <w:overflowPunct/>
        <w:topLinePunct w:val="0"/>
        <w:autoSpaceDE w:val="0"/>
        <w:autoSpaceDN w:val="0"/>
        <w:bidi w:val="0"/>
        <w:adjustRightInd w:val="0"/>
        <w:snapToGrid w:val="0"/>
        <w:spacing w:line="480" w:lineRule="auto"/>
        <w:ind w:left="0" w:right="0" w:firstLine="1800" w:firstLineChars="600"/>
        <w:textAlignment w:val="baseline"/>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pP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第一章</w:t>
      </w:r>
      <w:r>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竞争性磋商公告</w:t>
      </w:r>
    </w:p>
    <w:p w14:paraId="5FDB77C8">
      <w:pPr>
        <w:keepNext w:val="0"/>
        <w:keepLines w:val="0"/>
        <w:pageBreakBefore w:val="0"/>
        <w:widowControl w:val="0"/>
        <w:tabs>
          <w:tab w:val="right" w:leader="dot" w:pos="8095"/>
        </w:tabs>
        <w:kinsoku w:val="0"/>
        <w:wordWrap/>
        <w:overflowPunct/>
        <w:topLinePunct w:val="0"/>
        <w:autoSpaceDE w:val="0"/>
        <w:autoSpaceDN w:val="0"/>
        <w:bidi w:val="0"/>
        <w:adjustRightInd w:val="0"/>
        <w:snapToGrid w:val="0"/>
        <w:spacing w:line="480" w:lineRule="auto"/>
        <w:ind w:left="0" w:right="0" w:firstLine="1800" w:firstLineChars="600"/>
        <w:textAlignment w:val="baseline"/>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pP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第二章</w:t>
      </w:r>
      <w:r>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磋商须知</w:t>
      </w:r>
    </w:p>
    <w:p w14:paraId="5CC55A61">
      <w:pPr>
        <w:keepNext w:val="0"/>
        <w:keepLines w:val="0"/>
        <w:pageBreakBefore w:val="0"/>
        <w:widowControl w:val="0"/>
        <w:tabs>
          <w:tab w:val="right" w:leader="dot" w:pos="8095"/>
        </w:tabs>
        <w:kinsoku w:val="0"/>
        <w:wordWrap/>
        <w:overflowPunct/>
        <w:topLinePunct w:val="0"/>
        <w:autoSpaceDE w:val="0"/>
        <w:autoSpaceDN w:val="0"/>
        <w:bidi w:val="0"/>
        <w:adjustRightInd w:val="0"/>
        <w:snapToGrid w:val="0"/>
        <w:spacing w:line="480" w:lineRule="auto"/>
        <w:ind w:left="0" w:right="0" w:firstLine="1800" w:firstLineChars="600"/>
        <w:textAlignment w:val="baseline"/>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pP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第三章</w:t>
      </w:r>
      <w:r>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采购内容与技术要求</w:t>
      </w:r>
    </w:p>
    <w:p w14:paraId="4248A3C2">
      <w:pPr>
        <w:keepNext w:val="0"/>
        <w:keepLines w:val="0"/>
        <w:pageBreakBefore w:val="0"/>
        <w:widowControl w:val="0"/>
        <w:tabs>
          <w:tab w:val="right" w:leader="dot" w:pos="8095"/>
        </w:tabs>
        <w:kinsoku w:val="0"/>
        <w:wordWrap/>
        <w:overflowPunct/>
        <w:topLinePunct w:val="0"/>
        <w:autoSpaceDE w:val="0"/>
        <w:autoSpaceDN w:val="0"/>
        <w:bidi w:val="0"/>
        <w:adjustRightInd w:val="0"/>
        <w:snapToGrid w:val="0"/>
        <w:spacing w:line="480" w:lineRule="auto"/>
        <w:ind w:left="0" w:right="0" w:firstLine="1800" w:firstLineChars="600"/>
        <w:textAlignment w:val="baseline"/>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pP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第四章</w:t>
      </w:r>
      <w:r>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30"/>
          <w:szCs w:val="30"/>
          <w:lang w:val="en-US" w:eastAsia="zh-CN"/>
          <w14:textOutline w14:w="5448" w14:cap="sq" w14:cmpd="sng">
            <w14:solidFill>
              <w14:srgbClr w14:val="000000"/>
            </w14:solidFill>
            <w14:prstDash w14:val="solid"/>
            <w14:bevel/>
          </w14:textOutline>
          <w14:textFill>
            <w14:solidFill>
              <w14:schemeClr w14:val="tx1"/>
            </w14:solidFill>
          </w14:textFill>
        </w:rPr>
        <w:t>商务要求</w:t>
      </w:r>
    </w:p>
    <w:p w14:paraId="0491DDD0">
      <w:pPr>
        <w:keepNext w:val="0"/>
        <w:keepLines w:val="0"/>
        <w:pageBreakBefore w:val="0"/>
        <w:widowControl w:val="0"/>
        <w:tabs>
          <w:tab w:val="right" w:leader="dot" w:pos="8095"/>
        </w:tabs>
        <w:kinsoku w:val="0"/>
        <w:wordWrap/>
        <w:overflowPunct/>
        <w:topLinePunct w:val="0"/>
        <w:autoSpaceDE w:val="0"/>
        <w:autoSpaceDN w:val="0"/>
        <w:bidi w:val="0"/>
        <w:adjustRightInd w:val="0"/>
        <w:snapToGrid w:val="0"/>
        <w:spacing w:line="480" w:lineRule="auto"/>
        <w:ind w:left="0" w:right="0" w:firstLine="1800" w:firstLineChars="600"/>
        <w:textAlignment w:val="baseline"/>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0"/>
          <w:szCs w:val="30"/>
          <w:lang w:val="en-US" w:eastAsia="zh-CN"/>
          <w14:textOutline w14:w="5448" w14:cap="sq" w14:cmpd="sng">
            <w14:solidFill>
              <w14:srgbClr w14:val="000000"/>
            </w14:solidFill>
            <w14:prstDash w14:val="solid"/>
            <w14:bevel/>
          </w14:textOutline>
          <w14:textFill>
            <w14:solidFill>
              <w14:schemeClr w14:val="tx1"/>
            </w14:solidFill>
          </w14:textFill>
        </w:rPr>
        <w:t>第五章  合同草案条款</w:t>
      </w:r>
    </w:p>
    <w:p w14:paraId="0403B1E7">
      <w:pPr>
        <w:keepNext w:val="0"/>
        <w:keepLines w:val="0"/>
        <w:pageBreakBefore w:val="0"/>
        <w:kinsoku w:val="0"/>
        <w:wordWrap/>
        <w:overflowPunct/>
        <w:topLinePunct w:val="0"/>
        <w:autoSpaceDE w:val="0"/>
        <w:autoSpaceDN w:val="0"/>
        <w:bidi w:val="0"/>
        <w:adjustRightInd w:val="0"/>
        <w:snapToGrid w:val="0"/>
        <w:spacing w:line="480" w:lineRule="auto"/>
        <w:ind w:firstLine="1800" w:firstLineChars="600"/>
        <w:textAlignment w:val="baseline"/>
        <w:rPr>
          <w:rFonts w:hint="eastAsia"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第</w:t>
      </w:r>
      <w:r>
        <w:rPr>
          <w:rFonts w:hint="eastAsia" w:ascii="Times New Roman" w:hAnsi="Times New Roman" w:eastAsia="宋体" w:cs="Times New Roman"/>
          <w:color w:val="000000" w:themeColor="text1"/>
          <w:spacing w:val="0"/>
          <w:w w:val="100"/>
          <w:position w:val="0"/>
          <w:sz w:val="30"/>
          <w:szCs w:val="30"/>
          <w:lang w:val="en-US" w:eastAsia="zh-CN"/>
          <w14:textOutline w14:w="5448" w14:cap="sq" w14:cmpd="sng">
            <w14:solidFill>
              <w14:srgbClr w14:val="000000"/>
            </w14:solidFill>
            <w14:prstDash w14:val="solid"/>
            <w14:bevel/>
          </w14:textOutline>
          <w14:textFill>
            <w14:solidFill>
              <w14:schemeClr w14:val="tx1"/>
            </w14:solidFill>
          </w14:textFill>
        </w:rPr>
        <w:t>六</w:t>
      </w: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章</w:t>
      </w:r>
      <w:r>
        <w:rPr>
          <w:rFonts w:hint="eastAsia" w:ascii="Times New Roman" w:hAnsi="Times New Roman" w:eastAsia="宋体" w:cs="Times New Roman"/>
          <w:color w:val="000000" w:themeColor="text1"/>
          <w:spacing w:val="0"/>
          <w:w w:val="100"/>
          <w:position w:val="0"/>
          <w:sz w:val="30"/>
          <w:szCs w:val="30"/>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30"/>
          <w:szCs w:val="30"/>
          <w14:textOutline w14:w="5448" w14:cap="sq" w14:cmpd="sng">
            <w14:solidFill>
              <w14:srgbClr w14:val="000000"/>
            </w14:solidFill>
            <w14:prstDash w14:val="solid"/>
            <w14:bevel/>
          </w14:textOutline>
          <w14:textFill>
            <w14:solidFill>
              <w14:schemeClr w14:val="tx1"/>
            </w14:solidFill>
          </w14:textFill>
        </w:rPr>
        <w:t>磋商响应文件基本格式</w:t>
      </w:r>
    </w:p>
    <w:p w14:paraId="572298E6">
      <w:pPr>
        <w:keepNext w:val="0"/>
        <w:keepLines w:val="0"/>
        <w:pageBreakBefore w:val="0"/>
        <w:shd w:val="clear" w:color="auto" w:fill="auto"/>
        <w:kinsoku w:val="0"/>
        <w:wordWrap/>
        <w:overflowPunct/>
        <w:topLinePunct w:val="0"/>
        <w:autoSpaceDE w:val="0"/>
        <w:autoSpaceDN w:val="0"/>
        <w:bidi w:val="0"/>
        <w:adjustRightInd w:val="0"/>
        <w:snapToGrid w:val="0"/>
        <w:spacing w:line="360" w:lineRule="auto"/>
        <w:ind w:firstLine="1928" w:firstLineChars="600"/>
        <w:jc w:val="center"/>
        <w:textAlignment w:val="baseline"/>
        <w:rPr>
          <w:rFonts w:hint="eastAsia" w:ascii="Times New Roman" w:hAnsi="Times New Roman" w:eastAsia="宋体" w:cs="Times New Roman"/>
          <w:b/>
          <w:bCs/>
          <w:color w:val="000000" w:themeColor="text1"/>
          <w:sz w:val="32"/>
          <w:szCs w:val="32"/>
          <w:highlight w:val="none"/>
          <w:lang w:val="en-US" w:eastAsia="zh-CN"/>
          <w14:textFill>
            <w14:solidFill>
              <w14:schemeClr w14:val="tx1"/>
            </w14:solidFill>
          </w14:textFill>
        </w:rPr>
        <w:sectPr>
          <w:footerReference r:id="rId5" w:type="default"/>
          <w:pgSz w:w="11907" w:h="16840"/>
          <w:pgMar w:top="1440" w:right="1800" w:bottom="1440" w:left="1800" w:header="851" w:footer="851" w:gutter="0"/>
          <w:pgNumType w:fmt="decimal" w:start="2"/>
          <w:cols w:space="720" w:num="1"/>
          <w:docGrid w:type="lines" w:linePitch="312" w:charSpace="0"/>
        </w:sectPr>
      </w:pPr>
    </w:p>
    <w:p w14:paraId="688F379E">
      <w:pPr>
        <w:shd w:val="clear" w:color="auto" w:fill="auto"/>
        <w:autoSpaceDE w:val="0"/>
        <w:autoSpaceDN w:val="0"/>
        <w:spacing w:line="360" w:lineRule="auto"/>
        <w:jc w:val="center"/>
        <w:rPr>
          <w:rFonts w:hint="eastAsia" w:ascii="Times New Roman" w:hAnsi="Times New Roman" w:eastAsia="宋体" w:cs="Times New Roman"/>
          <w:b/>
          <w:bCs/>
          <w:color w:val="000000" w:themeColor="text1"/>
          <w:sz w:val="32"/>
          <w:szCs w:val="32"/>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36"/>
          <w:szCs w:val="36"/>
          <w:highlight w:val="none"/>
          <w:lang w:val="en-US" w:eastAsia="zh-CN"/>
          <w14:textFill>
            <w14:solidFill>
              <w14:schemeClr w14:val="tx1"/>
            </w14:solidFill>
          </w14:textFill>
        </w:rPr>
        <w:t>第一章  竞争性磋商公告</w:t>
      </w:r>
    </w:p>
    <w:p w14:paraId="3C8F8AC1">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项目概况</w:t>
      </w:r>
    </w:p>
    <w:p w14:paraId="25D0559D">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佐龙镇梦见蓬莱景区标识体系完善项目（三次）</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采购项目的潜在供应商应在</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中晏建设集团有限公司</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获取采购文件，并于</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6</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1月22日10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时00分（北京时间）前提交响应文件。</w:t>
      </w:r>
    </w:p>
    <w:p w14:paraId="09C7B748">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一、项目基本情况</w:t>
      </w:r>
    </w:p>
    <w:p w14:paraId="151BD35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项目编号：</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ZYJT-LG-2025028.1B2</w:t>
      </w:r>
    </w:p>
    <w:p w14:paraId="471A4C0E">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项目名称：</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佐龙镇梦见蓬莱景区标识体系完善项目（三次）</w:t>
      </w:r>
    </w:p>
    <w:p w14:paraId="3529DD7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采购方式：竞争性磋商</w:t>
      </w:r>
    </w:p>
    <w:p w14:paraId="3B9DE8A5">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预算金额：</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270000.00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元</w:t>
      </w:r>
    </w:p>
    <w:p w14:paraId="7555B55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采购需求：</w:t>
      </w:r>
    </w:p>
    <w:p w14:paraId="190FEF7F">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合同包1</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（佐龙镇梦见蓬莱景区标识体系完善项目（三次））：</w:t>
      </w:r>
    </w:p>
    <w:p w14:paraId="780B1A6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合同包预算金额：</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270000.00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元</w:t>
      </w:r>
    </w:p>
    <w:p w14:paraId="13FF79BD">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合同包最高限价：</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270000.00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元</w:t>
      </w:r>
    </w:p>
    <w:tbl>
      <w:tblPr>
        <w:tblStyle w:val="22"/>
        <w:tblW w:w="8924" w:type="dxa"/>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1008"/>
        <w:gridCol w:w="1823"/>
        <w:gridCol w:w="1607"/>
        <w:gridCol w:w="1417"/>
        <w:gridCol w:w="1679"/>
        <w:gridCol w:w="1390"/>
      </w:tblGrid>
      <w:tr w14:paraId="4232B5E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1455" w:hRule="atLeast"/>
          <w:tblHeader/>
          <w:jc w:val="center"/>
        </w:trPr>
        <w:tc>
          <w:tcPr>
            <w:tcW w:w="1009"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9DD1FDE">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品目号</w:t>
            </w:r>
          </w:p>
        </w:tc>
        <w:tc>
          <w:tcPr>
            <w:tcW w:w="1825"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4BCF40A">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品目名称</w:t>
            </w:r>
          </w:p>
        </w:tc>
        <w:tc>
          <w:tcPr>
            <w:tcW w:w="1608"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CFFBC64">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采购标的</w:t>
            </w:r>
          </w:p>
        </w:tc>
        <w:tc>
          <w:tcPr>
            <w:tcW w:w="1418"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70489C1">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数量</w:t>
            </w:r>
          </w:p>
          <w:p w14:paraId="7CFF800D">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（单位）</w:t>
            </w:r>
          </w:p>
        </w:tc>
        <w:tc>
          <w:tcPr>
            <w:tcW w:w="1674"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5DAF19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技术规格、参数及要求</w:t>
            </w:r>
          </w:p>
        </w:tc>
        <w:tc>
          <w:tcPr>
            <w:tcW w:w="1390"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55DA76A">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品目预算</w:t>
            </w:r>
          </w:p>
          <w:p w14:paraId="7871DDC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（元）</w:t>
            </w:r>
          </w:p>
        </w:tc>
      </w:tr>
      <w:tr w14:paraId="764B7B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666" w:hRule="atLeast"/>
          <w:jc w:val="center"/>
        </w:trPr>
        <w:tc>
          <w:tcPr>
            <w:tcW w:w="1009"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1BCFD6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1-1</w:t>
            </w:r>
          </w:p>
        </w:tc>
        <w:tc>
          <w:tcPr>
            <w:tcW w:w="1825"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0EED5E1">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其他安装</w:t>
            </w:r>
          </w:p>
        </w:tc>
        <w:tc>
          <w:tcPr>
            <w:tcW w:w="1608"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DEB5FB8">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佐龙镇梦见蓬莱景区标识体系完善项目（三次）</w:t>
            </w:r>
          </w:p>
        </w:tc>
        <w:tc>
          <w:tcPr>
            <w:tcW w:w="1418" w:type="dxa"/>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A4D540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1（项）</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8B145B5">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详见采购文件</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07D073BA">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270000.00</w:t>
            </w:r>
          </w:p>
        </w:tc>
      </w:tr>
    </w:tbl>
    <w:p w14:paraId="1ABDE740">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本合同包不接受联合体投标</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p>
    <w:p w14:paraId="1E6024C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合同履行期限：自合同签订之日起</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30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日历天（具体服务起止日期可随合同签订时间相应顺延）</w:t>
      </w:r>
    </w:p>
    <w:p w14:paraId="32C0FA47">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二、申请人的资格要求：</w:t>
      </w:r>
    </w:p>
    <w:p w14:paraId="2069E6CE">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1.满足《中华人民共和国政府采购法》第二十二条规定</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p>
    <w:p w14:paraId="6AEFD83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2.落实政府采购政策需满足的资格要求：</w:t>
      </w:r>
    </w:p>
    <w:p w14:paraId="0A30EB2C">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合同包1</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（佐龙镇梦见蓬莱景区标识体系完善项目（三次））</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落实政府采购政策需满足的资格要求如下:</w:t>
      </w:r>
    </w:p>
    <w:p w14:paraId="7CCE640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（1）《政府采购促进中小企业发展管理办法》（财库〔2020〕46号）、《陕西省财政厅关于落实政府采购支持中小企业政策有关事项的通知》陕财办采函〔2022〕10号；</w:t>
      </w:r>
    </w:p>
    <w:p w14:paraId="0C335CCD">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（2）《财政部司法部关于政府采购支持监狱企业发展有关问题的通知》（财库〔2014〕68号）；</w:t>
      </w:r>
    </w:p>
    <w:p w14:paraId="69E52E4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（3）《国务院办公厅关于建立政府强制采购节能产品制度的通知》（国发办〔2007〕51号）；</w:t>
      </w:r>
    </w:p>
    <w:p w14:paraId="23F2005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（4）《</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关于印发节能产品政府采购品目清单的通知</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（财库〔2019〕19号）</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p>
    <w:p w14:paraId="04692DF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（5）《</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关于印发环境标志产品政府采购品目清单的通知</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（财库〔2019〕18号）</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p>
    <w:p w14:paraId="4970E8E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（6）《三部门联合发布关于促进残疾人就业政府采购政策的通知》（财库〔2017〕141号）；</w:t>
      </w:r>
    </w:p>
    <w:p w14:paraId="6F7EB5EF">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（7）《财政部发展改革委生态环境部市场监管总局关于调整优化节能产品、环境标志产品政府采购执行机制的通知》（财库〔2019〕9号）；</w:t>
      </w:r>
    </w:p>
    <w:p w14:paraId="5EA84CA7">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（8）《关于运用政府采购政策支持脱贫攻坚的通知》财库〔2019〕27号；</w:t>
      </w:r>
    </w:p>
    <w:p w14:paraId="2B32A7CA">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（9）《陕西省财政厅关于加快推进我省中小企业政府采购信用融资工作的通知》（陕财办采〔2020〕15号）；</w:t>
      </w:r>
    </w:p>
    <w:p w14:paraId="415C303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（10）《陕西省财政厅关于印发陕西省中小企业政府采购信用融资办法》（陕财办采〔2018〕23号）；</w:t>
      </w:r>
    </w:p>
    <w:p w14:paraId="61E8ACA2">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（1</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）其他需要落实的政府采购政策。</w:t>
      </w:r>
    </w:p>
    <w:p w14:paraId="3B83D86F">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3.本项目的特定资格要求：</w:t>
      </w:r>
    </w:p>
    <w:p w14:paraId="7B1DFDA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合同包1</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（佐龙镇梦见蓬莱景区标识体系完善项目（三次））</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特定资格要求如下:</w:t>
      </w:r>
    </w:p>
    <w:p w14:paraId="24510B0A">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具有独立承担民事责任的能力，提供营业执照、税务登记证、组织机构代码证或登载有统一社会信用代码的营业执照（或《事业单位法人证书》或其他合法组织登记证书、自然人只须提交身份证）；</w:t>
      </w:r>
    </w:p>
    <w:p w14:paraId="3C16E88A">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提供法定代表人授权书（附法定代表人身份证复印件）及被授权代表人身份证复印件（法定代表人直接参加只需提供法定代表人身份证复印件）</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p>
    <w:p w14:paraId="2B78740D">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财务状况报告：</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提供202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3</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年或202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4</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年度</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经审计的财务审计报告</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成立时间至提交投标文件截止时间不足1年的可提供成立后任意时段的资产负债表），或投标截止时间近半年内其基本存款账户开户银行出具的资信证明；</w:t>
      </w:r>
    </w:p>
    <w:p w14:paraId="3E10CE2E">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税收缴纳证明：</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自202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5</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年1月以来已缴纳的至少一个月</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的缴税凭证。依法免税的供应商应提供相关文件证明；</w:t>
      </w:r>
    </w:p>
    <w:p w14:paraId="5887DDCF">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参加政府采购活动前3年内在经营活动中没有重大违法记录的书面声明；成立不满三年的，按实际情况出具；</w:t>
      </w:r>
    </w:p>
    <w:p w14:paraId="1D210253">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供应商不得为“信用中国”网站中（www.creditchina.gov.cn）列入失信被执行人和重大税收违法案件当事人名单的供应商，不得为中国政府采购网（www.ccgp.gov.cn）政府采购严重违法失信行为记录名单中被财政部门禁止参加政府采购活动的供应商。提供网站截图并加盖供应商鲜章；</w:t>
      </w:r>
    </w:p>
    <w:p w14:paraId="31CC00DB">
      <w:pPr>
        <w:pStyle w:val="21"/>
        <w:keepNext w:val="0"/>
        <w:keepLines w:val="0"/>
        <w:pageBreakBefore w:val="0"/>
        <w:widowControl/>
        <w:numPr>
          <w:ilvl w:val="0"/>
          <w:numId w:val="1"/>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本项目专门面向中小微企业，投标企业须提供中小企业声明函。本项目采购标的对应的企业划分标准所属行业为：建筑业。供应商为监狱企业的，应提供监狱企业的证明文件；供应商为残疾人福利性单位的，应提供《残疾人福利性单位声明函》（监狱企业或残疾人福利性单位视同小型、微型企业）。</w:t>
      </w:r>
    </w:p>
    <w:p w14:paraId="0A5286A1">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三、获取采购文件</w:t>
      </w:r>
    </w:p>
    <w:p w14:paraId="3638C8B8">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时间：202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6</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年</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月</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12</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日至202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6</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年</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月</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16</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日，每天上午08:00:00至12:00:00，下午14:00:00至18:00:00（北京时间）</w:t>
      </w:r>
    </w:p>
    <w:p w14:paraId="2F686934">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途径：</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中晏建设集团有限公司</w:t>
      </w:r>
    </w:p>
    <w:p w14:paraId="36FB3125">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方式：</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现场</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获取</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或邮箱获取</w:t>
      </w:r>
    </w:p>
    <w:p w14:paraId="75E976E1">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售价：</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0元</w:t>
      </w:r>
    </w:p>
    <w:p w14:paraId="70B8FC25">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四、响应文件提交</w:t>
      </w:r>
    </w:p>
    <w:p w14:paraId="1267169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截止时间：</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6</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月</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22</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日</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时00分00秒（北京时间）</w:t>
      </w:r>
    </w:p>
    <w:p w14:paraId="4EE35D7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地点：岚皋县城关镇堰溪街何家大院</w:t>
      </w:r>
    </w:p>
    <w:p w14:paraId="1336D1B2">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五、开启</w:t>
      </w:r>
    </w:p>
    <w:p w14:paraId="385128EB">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时间：</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6</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月</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22</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日</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10</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时00分00秒（北京时间）</w:t>
      </w:r>
    </w:p>
    <w:p w14:paraId="53EB91BE">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地点：岚皋县城关镇堰溪街何家大院</w:t>
      </w:r>
    </w:p>
    <w:p w14:paraId="310984D8">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六、公告期限</w:t>
      </w:r>
    </w:p>
    <w:p w14:paraId="764C732A">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自本公告发布之日起</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3</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个工作日。</w:t>
      </w:r>
    </w:p>
    <w:p w14:paraId="4B4E0045">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七、其他补充事宜</w:t>
      </w:r>
    </w:p>
    <w:p w14:paraId="50703961">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注：在规定发售时间内，供应商应提供报名资料：单位介绍信、经办人身份证、营业执照、法人授权委托书（需附委托人电话和邮箱号码）加盖鲜章的</w:t>
      </w:r>
      <w:r>
        <w:rPr>
          <w:rFonts w:hint="eastAsia" w:ascii="Times New Roman" w:hAnsi="Times New Roman" w:eastAsia="宋体" w:cs="Times New Roman"/>
          <w:b/>
          <w:bCs/>
          <w:i w:val="0"/>
          <w:iCs w:val="0"/>
          <w:caps w:val="0"/>
          <w:color w:val="000000" w:themeColor="text1"/>
          <w:spacing w:val="0"/>
          <w:sz w:val="24"/>
          <w:szCs w:val="24"/>
          <w:highlight w:val="none"/>
          <w:shd w:val="clear" w:fill="FFFFFF"/>
          <w14:textFill>
            <w14:solidFill>
              <w14:schemeClr w14:val="tx1"/>
            </w14:solidFill>
          </w14:textFill>
        </w:rPr>
        <w:t>彩色复印件</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一套在规定时间内发送至采购代理机构邮箱（</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1927436594</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@qq.com）处获取磋商文件，也可自带U盘现场拷贝电子文件（谢绝邮寄），未向采购代理机构发送报名资料的供应商，将无法获取磋商文件均无资格参加磋商。</w:t>
      </w:r>
    </w:p>
    <w:p w14:paraId="0D211367">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360" w:lineRule="auto"/>
        <w:ind w:left="0" w:right="0"/>
        <w:jc w:val="left"/>
        <w:textAlignment w:val="baseline"/>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pPr>
      <w:r>
        <w:rPr>
          <w:rStyle w:val="25"/>
          <w:rFonts w:hint="eastAsia" w:ascii="Times New Roman" w:hAnsi="Times New Roman" w:eastAsia="宋体" w:cs="Times New Roman"/>
          <w:b/>
          <w:bCs/>
          <w:i w:val="0"/>
          <w:iCs w:val="0"/>
          <w:caps w:val="0"/>
          <w:color w:val="000000" w:themeColor="text1"/>
          <w:spacing w:val="0"/>
          <w:sz w:val="28"/>
          <w:szCs w:val="28"/>
          <w:highlight w:val="none"/>
          <w:shd w:val="clear" w:fill="FFFFFF"/>
          <w14:textFill>
            <w14:solidFill>
              <w14:schemeClr w14:val="tx1"/>
            </w14:solidFill>
          </w14:textFill>
        </w:rPr>
        <w:t>八、对本次招标提出询问，请按以下方式联系。</w:t>
      </w:r>
    </w:p>
    <w:p w14:paraId="128C4F05">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1.采购人信息</w:t>
      </w:r>
    </w:p>
    <w:p w14:paraId="7CDB62CC">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名称：岚皋县</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佐龙镇人民政府</w:t>
      </w:r>
    </w:p>
    <w:p w14:paraId="33C72D02">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地址：陕西省安康市岚皋县佐龙镇金珠店街道</w:t>
      </w:r>
    </w:p>
    <w:p w14:paraId="40658CF4">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联系方式：</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13891549868</w:t>
      </w:r>
    </w:p>
    <w:p w14:paraId="13B88540">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2.采购代理机构信息</w:t>
      </w:r>
    </w:p>
    <w:p w14:paraId="79DC67C7">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名称：</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中晏建设集团有限公司</w:t>
      </w:r>
    </w:p>
    <w:p w14:paraId="4E89FA3A">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地址：汶川县威州镇桑坪路39号附98号</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盛世天苑</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p>
    <w:p w14:paraId="4800F1FC">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联系方式：</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18691593633</w:t>
      </w:r>
    </w:p>
    <w:p w14:paraId="057B380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3.项目联系方式</w:t>
      </w:r>
    </w:p>
    <w:p w14:paraId="3FC95BF2">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项目联系人：</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卢扬洋</w:t>
      </w:r>
    </w:p>
    <w:p w14:paraId="54DE7B84">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val="0"/>
        <w:snapToGrid w:val="0"/>
        <w:spacing w:before="0" w:beforeAutospacing="0" w:after="0" w:afterAutospacing="0" w:line="520" w:lineRule="exact"/>
        <w:ind w:left="0" w:right="0" w:firstLine="480" w:firstLineChars="200"/>
        <w:jc w:val="both"/>
        <w:textAlignment w:val="baseline"/>
        <w:rPr>
          <w:rFonts w:hint="default" w:ascii="Times New Roman" w:hAnsi="Times New Roman" w:eastAsia="宋体" w:cs="Times New Roman"/>
          <w:i w:val="0"/>
          <w:iCs w:val="0"/>
          <w:caps w:val="0"/>
          <w:color w:val="000000" w:themeColor="text1"/>
          <w:spacing w:val="0"/>
          <w:sz w:val="21"/>
          <w:szCs w:val="21"/>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电话：</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18691593633</w:t>
      </w:r>
    </w:p>
    <w:p w14:paraId="2E7B77A2">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600" w:lineRule="exact"/>
        <w:ind w:left="0" w:right="0" w:firstLine="480"/>
        <w:jc w:val="right"/>
        <w:textAlignment w:val="baseline"/>
        <w:rPr>
          <w:rFonts w:hint="eastAsia" w:ascii="Times New Roman" w:hAnsi="Times New Roman" w:eastAsia="宋体" w:cs="Times New Roman"/>
          <w:i w:val="0"/>
          <w:iCs w:val="0"/>
          <w:caps w:val="0"/>
          <w:color w:val="000000" w:themeColor="text1"/>
          <w:spacing w:val="0"/>
          <w:sz w:val="24"/>
          <w:szCs w:val="24"/>
          <w:highlight w:val="none"/>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中晏建设集团有限公司</w:t>
      </w:r>
    </w:p>
    <w:p w14:paraId="7F168DCD">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overflowPunct/>
        <w:topLinePunct w:val="0"/>
        <w:autoSpaceDE w:val="0"/>
        <w:autoSpaceDN w:val="0"/>
        <w:bidi w:val="0"/>
        <w:adjustRightInd/>
        <w:snapToGrid/>
        <w:spacing w:before="0" w:beforeAutospacing="0" w:after="0" w:afterAutospacing="0" w:line="600" w:lineRule="exact"/>
        <w:ind w:left="0" w:right="0" w:firstLine="480"/>
        <w:jc w:val="right"/>
        <w:textAlignment w:val="baseline"/>
        <w:rPr>
          <w:rFonts w:hint="eastAsia" w:ascii="Times New Roman" w:hAnsi="Times New Roman" w:eastAsia="宋体" w:cs="Times New Roman"/>
          <w:i w:val="0"/>
          <w:iCs w:val="0"/>
          <w:caps w:val="0"/>
          <w:color w:val="000000" w:themeColor="text1"/>
          <w:spacing w:val="0"/>
          <w:sz w:val="21"/>
          <w:szCs w:val="21"/>
          <w:highlight w:val="none"/>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2026年1月9日</w:t>
      </w:r>
    </w:p>
    <w:p w14:paraId="2087C72F">
      <w:pPr>
        <w:rPr>
          <w:rFonts w:hint="eastAsia" w:ascii="Times New Roman" w:hAnsi="Times New Roman" w:eastAsia="宋体" w:cs="Times New Roman"/>
          <w:color w:val="000000" w:themeColor="text1"/>
          <w:spacing w:val="0"/>
          <w:w w:val="100"/>
          <w:position w:val="0"/>
          <w:sz w:val="21"/>
          <w:szCs w:val="21"/>
          <w14:textOutline w14:w="4358" w14:cap="sq" w14:cmpd="sng">
            <w14:solidFill>
              <w14:srgbClr w14:val="000000"/>
            </w14:solidFill>
            <w14:prstDash w14:val="solid"/>
            <w14:bevel/>
          </w14:textOutline>
          <w14:textFill>
            <w14:solidFill>
              <w14:schemeClr w14:val="tx1"/>
            </w14:solidFill>
          </w14:textFill>
        </w:rPr>
      </w:pPr>
      <w:r>
        <w:rPr>
          <w:rFonts w:hint="eastAsia" w:ascii="Times New Roman" w:hAnsi="Times New Roman" w:eastAsia="宋体" w:cs="Times New Roman"/>
          <w:color w:val="000000" w:themeColor="text1"/>
          <w:spacing w:val="0"/>
          <w:w w:val="100"/>
          <w:position w:val="0"/>
          <w:sz w:val="21"/>
          <w:szCs w:val="21"/>
          <w14:textOutline w14:w="4358" w14:cap="sq" w14:cmpd="sng">
            <w14:solidFill>
              <w14:srgbClr w14:val="000000"/>
            </w14:solidFill>
            <w14:prstDash w14:val="solid"/>
            <w14:bevel/>
          </w14:textOutline>
          <w14:textFill>
            <w14:solidFill>
              <w14:schemeClr w14:val="tx1"/>
            </w14:solidFill>
          </w14:textFill>
        </w:rPr>
        <w:br w:type="page"/>
      </w:r>
    </w:p>
    <w:p w14:paraId="5596CD2E">
      <w:pPr>
        <w:shd w:val="clear" w:color="auto" w:fill="auto"/>
        <w:autoSpaceDE w:val="0"/>
        <w:autoSpaceDN w:val="0"/>
        <w:spacing w:line="360" w:lineRule="auto"/>
        <w:jc w:val="center"/>
        <w:rPr>
          <w:rFonts w:hint="eastAsia" w:ascii="Times New Roman" w:hAnsi="Times New Roman" w:eastAsia="宋体" w:cs="Times New Roman"/>
          <w:b/>
          <w:bCs/>
          <w:color w:val="000000" w:themeColor="text1"/>
          <w:sz w:val="32"/>
          <w:szCs w:val="32"/>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32"/>
          <w:szCs w:val="32"/>
          <w:highlight w:val="none"/>
          <w:lang w:val="en-US" w:eastAsia="zh-CN"/>
          <w14:textFill>
            <w14:solidFill>
              <w14:schemeClr w14:val="tx1"/>
            </w14:solidFill>
          </w14:textFill>
        </w:rPr>
        <w:t>第二章  磋商须知</w:t>
      </w:r>
    </w:p>
    <w:p w14:paraId="3EEAF890">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本次采购依据《中华人民共和国政府采购法》《中华人民共和国政府采购法实施例》《政府采购竞争性磋商采购方式管理暂行办法》（财库〔2014〕214号</w:t>
      </w: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、《政府采购竞争性磋商采购方式管理暂行办法有关问题的补充通知》（财库〔2015〕124号）、《陕财办采资（2016）53号》文件及国家现行有关法律法规执行。</w:t>
      </w:r>
    </w:p>
    <w:p w14:paraId="44F7F8EE">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1．采购人、采购代理机构、监督管理机构</w:t>
      </w:r>
    </w:p>
    <w:p w14:paraId="1F0C5AD0">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default"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1.1 采购人：</w:t>
      </w: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岚皋县佐龙镇人民政府</w:t>
      </w:r>
    </w:p>
    <w:p w14:paraId="2D95761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1.2 采购代理机构：</w:t>
      </w: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中晏建设集团有限公司</w:t>
      </w:r>
    </w:p>
    <w:p w14:paraId="34BD7761">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1.3 监督管理机构：岚皋县财政局</w:t>
      </w:r>
    </w:p>
    <w:p w14:paraId="0D7D2ABF">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1.4 公示网站：</w:t>
      </w:r>
    </w:p>
    <w:p w14:paraId="642DC1A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1）陕西省政府采购网</w:t>
      </w:r>
    </w:p>
    <w:p w14:paraId="284A636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default"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2）陕西省采购与招标网</w:t>
      </w:r>
    </w:p>
    <w:p w14:paraId="33822D73">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2．合格的供应商、合格的服务</w:t>
      </w:r>
    </w:p>
    <w:p w14:paraId="4E7590CF">
      <w:pPr>
        <w:keepNext w:val="0"/>
        <w:keepLines w:val="0"/>
        <w:pageBreakBefore w:val="0"/>
        <w:widowControl w:val="0"/>
        <w:shd w:val="clear"/>
        <w:kinsoku/>
        <w:wordWrap/>
        <w:overflowPunct/>
        <w:topLinePunct w:val="0"/>
        <w:bidi w:val="0"/>
        <w:adjustRightInd w:val="0"/>
        <w:snapToGrid w:val="0"/>
        <w:spacing w:line="360" w:lineRule="auto"/>
        <w:ind w:firstLine="482" w:firstLineChars="200"/>
        <w:jc w:val="left"/>
        <w:textAlignment w:val="auto"/>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2.1合格的供应商</w:t>
      </w:r>
    </w:p>
    <w:p w14:paraId="23D54766">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1.满足《中华人民共和国政府采购法》第二十二条规定;</w:t>
      </w:r>
    </w:p>
    <w:p w14:paraId="37CD884B">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2</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.本项目的特定资格要求：</w:t>
      </w:r>
    </w:p>
    <w:p w14:paraId="73157DDF">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具有独立承担民事责任的能力，提供营业执照、税务登记证、组织机构代码证或登载有统一社会信用代码的营业执照（或《事业单位法人证书》或其他合法组织登记证书、自然人只须提交身份证）；</w:t>
      </w:r>
    </w:p>
    <w:p w14:paraId="2CD23751">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提供法定代表人授权书（附法定代表人身份证复印件）及被授权代表人身份证复印件（法定代表人直接参加只需提供法定代表人身份证复印件）</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p>
    <w:p w14:paraId="54692BAF">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财务状况报告：</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提供202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3</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年或202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4</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年度</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经审计的财务审计报告</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成立时间至提交投标文件截止时间不足1年的可提供成立后任意时段的资产负债表），或投标截止时间近半年内其基本存款账户开户银行出具的资信证明；</w:t>
      </w:r>
    </w:p>
    <w:p w14:paraId="0570501E">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税收缴纳证明：</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自202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5</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年1月以来已缴纳的至少一个月</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的缴税凭证。依法免税的供应商应提供相关文件证明；</w:t>
      </w:r>
    </w:p>
    <w:p w14:paraId="0A8C35CC">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参加政府采购活动前3年内在经营活动中没有重大违法记录的书面声明；成立不满三年的，按实际情况出具；</w:t>
      </w:r>
    </w:p>
    <w:p w14:paraId="5E6CA8BB">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供应商不得为“信用中国”网站中（www.creditchina.gov.cn）列入失信被执行人和重大税收违法案件当事人名单的供应商，不得为中国政府采购网（www.ccgp.gov.cn）政府采购严重违法失信行为记录名单中被财政部门禁止参加政府采购活动的供应商。提供网站截图并加盖供应商鲜章；</w:t>
      </w:r>
    </w:p>
    <w:p w14:paraId="6B5FD1BA">
      <w:pPr>
        <w:pStyle w:val="21"/>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本项目专门面向中小微企业，投标企业须提供中小企业声明函。本项目采购标的对应的企业划分标准所属行业为：建筑业。供应商为监狱企业的，应提供监狱企业的证明文件；供应商为残疾人福利性单位的，应提供《残疾人福利性单位声明函》（监狱企业或残疾人福利性单位视同小型、微型企业）。</w:t>
      </w:r>
    </w:p>
    <w:p w14:paraId="2303499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注：供应商要保证在投标文件中附有特定资格条件要求</w:t>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t>的</w:t>
      </w: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资格证明文件复印件并加盖供应商公章，</w:t>
      </w: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单独成册</w:t>
      </w: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以便资格审查，缺少其中任何一项或有一项达不到要求（包括证件的有效性、是否在有效期内等），经审查不合格的供应商按无效投标处理。</w:t>
      </w:r>
    </w:p>
    <w:p w14:paraId="24A4B8CD">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2.1.</w:t>
      </w: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 xml:space="preserve">2 </w:t>
      </w: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本项目不接受联合体投标。</w:t>
      </w:r>
    </w:p>
    <w:p w14:paraId="6D1785E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 xml:space="preserve">2.1.3 </w:t>
      </w:r>
      <w:r>
        <w:rPr>
          <w:rFonts w:hint="eastAsia" w:ascii="Times New Roman" w:hAnsi="Times New Roman" w:eastAsia="宋体" w:cs="Times New Roman"/>
          <w:b w:val="0"/>
          <w:bCs w:val="0"/>
          <w:color w:val="000000" w:themeColor="text1"/>
          <w:spacing w:val="0"/>
          <w:w w:val="100"/>
          <w:position w:val="0"/>
          <w:sz w:val="24"/>
          <w:szCs w:val="24"/>
          <w14:textFill>
            <w14:solidFill>
              <w14:schemeClr w14:val="tx1"/>
            </w14:solidFill>
          </w14:textFill>
        </w:rPr>
        <w:t>投标人必须从采购代理机构获取磋商文件并登记备案，未从采购代理机构获取磋商文件并登记备案的潜在投标人均无资格参加磋商。</w:t>
      </w:r>
    </w:p>
    <w:p w14:paraId="4D952C7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14:textFill>
            <w14:solidFill>
              <w14:schemeClr w14:val="tx1"/>
            </w14:solidFill>
          </w14:textFill>
        </w:rPr>
        <w:t>2.2 合格的服务</w:t>
      </w: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供应商</w:t>
      </w:r>
    </w:p>
    <w:p w14:paraId="1698898F">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2.2.1投标所提供的有关服务，均应来自上述2.1条款所规定的合格供应商。</w:t>
      </w:r>
    </w:p>
    <w:p w14:paraId="480BB798">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2.2.2服务系指磋商文件规定的，供应商须承担的所有相关服务。</w:t>
      </w:r>
    </w:p>
    <w:p w14:paraId="0FB988DD">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2.2.3</w:t>
      </w:r>
      <w:r>
        <w:rPr>
          <w:rFonts w:hint="eastAsia" w:ascii="Times New Roman" w:hAnsi="Times New Roman" w:eastAsia="宋体" w:cs="Times New Roman"/>
          <w:b/>
          <w:bCs/>
          <w:caps w:val="0"/>
          <w:color w:val="000000" w:themeColor="text1"/>
          <w:spacing w:val="0"/>
          <w:w w:val="100"/>
          <w:position w:val="0"/>
          <w:sz w:val="24"/>
          <w:szCs w:val="24"/>
          <w:highlight w:val="none"/>
          <w14:textFill>
            <w14:solidFill>
              <w14:schemeClr w14:val="tx1"/>
            </w14:solidFill>
          </w14:textFill>
        </w:rPr>
        <w:t>投标人如有下列情形之一的按废标处理：</w:t>
      </w:r>
    </w:p>
    <w:p w14:paraId="7BBED42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（1）为采购人不具有独立法人资格的附属机构（单位）；</w:t>
      </w:r>
    </w:p>
    <w:p w14:paraId="3A43812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（2）为本采购项目提供采购代理服务的；</w:t>
      </w:r>
    </w:p>
    <w:p w14:paraId="3D2D06C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（3）与本采购项目的采购代理机构同为一个法定代表人的；</w:t>
      </w:r>
    </w:p>
    <w:p w14:paraId="462E69D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（4）与本采购项目采购代理机构相互控股或参股的；</w:t>
      </w:r>
    </w:p>
    <w:p w14:paraId="43E70247">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（5）与本采购项目采购代理机构相互任职或工作的；</w:t>
      </w:r>
    </w:p>
    <w:p w14:paraId="0ADFDAD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（6）被责令停业的；</w:t>
      </w:r>
    </w:p>
    <w:p w14:paraId="7EE5077F">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（7）被暂停或取消投标资格的；</w:t>
      </w:r>
    </w:p>
    <w:p w14:paraId="4B5B2BD6">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（8）被省级或采购项目备案地司法部门或建设行政主管部门作行政处罚（或不良行为记录），但不在其行政处罚期（或不良行为记录期）内的除外</w: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t>。</w:t>
      </w:r>
    </w:p>
    <w:p w14:paraId="4A3E0367">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3．投标费用</w:t>
      </w:r>
    </w:p>
    <w:p w14:paraId="1D7CB1EA">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供应商应承担所有与准备和参加投标有关的费用。</w:t>
      </w:r>
    </w:p>
    <w:p w14:paraId="48C5D7B2">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4．磋商文件构成</w:t>
      </w:r>
    </w:p>
    <w:p w14:paraId="629E66F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磋商文件包括下列内容：</w:t>
      </w:r>
    </w:p>
    <w:p w14:paraId="3C4BD66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第一章</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ab/>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竞争性磋商公告</w:t>
      </w:r>
    </w:p>
    <w:p w14:paraId="2FE37C32">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第二章</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ab/>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磋商须知</w:t>
      </w:r>
    </w:p>
    <w:p w14:paraId="08311972">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第三章</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ab/>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采购内容与技术要求</w:t>
      </w:r>
    </w:p>
    <w:p w14:paraId="0DC55507">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第四章</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ab/>
      </w:r>
      <w:r>
        <w:rPr>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商务要求</w:t>
      </w:r>
    </w:p>
    <w:p w14:paraId="0D8C14A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第</w: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t>五</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章</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ab/>
      </w:r>
      <w:r>
        <w:rPr>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合同草案条款</w:t>
      </w:r>
    </w:p>
    <w:p w14:paraId="08D3F6C2">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第</w:t>
      </w:r>
      <w:r>
        <w:rPr>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六</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章</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ab/>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磋商响应文件基本格式</w:t>
      </w:r>
    </w:p>
    <w:p w14:paraId="24C6CF31">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5．磋商文件的澄清和修改</w:t>
      </w:r>
    </w:p>
    <w:p w14:paraId="27FE1A7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5.1 采购人或采购代理机构对已发出的磋商文件进行必要的澄清或者修改，将在磋商文件要求提交响应文件截止时间5日前，在发布磋商公告的财政部门指定媒体上由采购代理机构发布更正公告，并以书面形式通知所有购买磋商文件的单位。该澄清或者修改的内容为磋商文件的组成部分。</w:t>
      </w:r>
    </w:p>
    <w:p w14:paraId="04E9F028">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5.2 任何要求对磋商文件进行澄清的供应商均应在磋商文件发售截止日次日起5日内以书面形式提出</w:t>
      </w:r>
      <w:r>
        <w:rPr>
          <w:rFonts w:hint="eastAsia" w:ascii="Times New Roman" w:hAnsi="Times New Roman" w:eastAsia="宋体" w:cs="Times New Roman"/>
          <w:b/>
          <w:bCs/>
          <w:caps w:val="0"/>
          <w:color w:val="000000" w:themeColor="text1"/>
          <w:spacing w:val="0"/>
          <w:w w:val="100"/>
          <w:position w:val="0"/>
          <w:sz w:val="24"/>
          <w:szCs w:val="24"/>
          <w:highlight w:val="none"/>
          <w14:textFill>
            <w14:solidFill>
              <w14:schemeClr w14:val="tx1"/>
            </w14:solidFill>
          </w14:textFill>
        </w:rPr>
        <w:t>（邮箱</w:t>
      </w: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1927436594</w:t>
      </w:r>
      <w:r>
        <w:rPr>
          <w:rFonts w:hint="eastAsia" w:ascii="Times New Roman" w:hAnsi="Times New Roman" w:eastAsia="宋体" w:cs="Times New Roman"/>
          <w:b/>
          <w:bCs/>
          <w:caps w:val="0"/>
          <w:color w:val="000000" w:themeColor="text1"/>
          <w:spacing w:val="0"/>
          <w:w w:val="100"/>
          <w:position w:val="0"/>
          <w:sz w:val="24"/>
          <w:szCs w:val="24"/>
          <w:highlight w:val="none"/>
          <w14:textFill>
            <w14:solidFill>
              <w14:schemeClr w14:val="tx1"/>
            </w14:solidFill>
          </w14:textFill>
        </w:rPr>
        <w:t>@qq.com）</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，采购代理机构对供应商所要求澄清的内容以书面形式予以答复。供应商在规定的时间内未要求对磋商文件澄清或提出疑问的，将视其为无异议。</w:t>
      </w:r>
    </w:p>
    <w:p w14:paraId="6310E6B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5.3 采购代理机构对磋商文件的修改将以书面形式发给所有磋商文件收受人，该修改书将构成磋商文件的一部分，对供应商有约束力。供应商在收到后应立即以书面形式（电子邮件）予以确认。</w:t>
      </w:r>
    </w:p>
    <w:p w14:paraId="4245D84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5.4 对于在规定时间内收到的供应商依法提出的询问或者质疑，采购代理机构将按程序及时作出答复，若对磋商文件做出实质性变动，导致可能影响响应文件编制的，则按照相关规定延长磋商截止时间。</w:t>
      </w:r>
    </w:p>
    <w:p w14:paraId="74241BE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5.5 供应商提出质疑应当有明确的请求和必要的证明材料。</w:t>
      </w:r>
    </w:p>
    <w:p w14:paraId="219F4A04">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5.6 澄清、修改的内容与响应文件不一致的，以澄清、修改的内容为准。</w:t>
      </w:r>
    </w:p>
    <w:p w14:paraId="46671877">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6.</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在磋商过程中，磋商文件如有实质性变动的，磋商小组应当以书面形式通知所有参加磋商的供应商。磋商文件的解释权归采购代理机构。</w:t>
      </w:r>
    </w:p>
    <w:p w14:paraId="58E7A238">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7．编制要求</w:t>
      </w:r>
    </w:p>
    <w:p w14:paraId="72F108FF">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7.1 供应商应认真阅读磋商文件的所有内容，严格按照磋商文件的要求编制和提供投标文件，并保证所提供的全部资料的真实性，使投标文件对磋商文件作出实质性响应。如果供应商在投标文件中没有按照磋商文件要求提交全部资料或者投标文件没有对磋商文件在各方面都做出实质性响应，其投标将被拒绝。</w:t>
      </w:r>
    </w:p>
    <w:p w14:paraId="0890A1A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7.2 供应商递交的响应文件，包括文件资料、图片、说明以及供应商与采购代理机构就有关采购事宜的所有来往函电等，均应使用中文。</w:t>
      </w:r>
    </w:p>
    <w:p w14:paraId="04066A0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7.3 所使用的计量单位，应使用国家法定计量单位。</w:t>
      </w:r>
    </w:p>
    <w:p w14:paraId="40FCB870">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8．投标文件构成和格式</w:t>
      </w:r>
    </w:p>
    <w:p w14:paraId="2D49C62B">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8.1 供应商编写的投标文件应包括，但不限于下列部分，请按磋商响应文件基本格式提供的相应格式并依照下列顺序编写：</w:t>
      </w:r>
    </w:p>
    <w:p w14:paraId="242F303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一、磋商响应函</w:t>
      </w:r>
    </w:p>
    <w:p w14:paraId="45CF243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二、法定代表人授权委托书</w:t>
      </w:r>
    </w:p>
    <w:p w14:paraId="2549A10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三、报价一览表</w:t>
      </w:r>
    </w:p>
    <w:p w14:paraId="34B3E68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四、已标价工程量清单</w:t>
      </w:r>
    </w:p>
    <w:p w14:paraId="45298714">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五、资格证明</w:t>
      </w:r>
    </w:p>
    <w:p w14:paraId="0CD6B7F8">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六、商务响应</w:t>
      </w:r>
    </w:p>
    <w:p w14:paraId="35C0A91D">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七、投标方案</w:t>
      </w:r>
    </w:p>
    <w:p w14:paraId="682C0208">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八、投标企业业绩</w:t>
      </w:r>
    </w:p>
    <w:p w14:paraId="03631480">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九、供应商承诺书</w:t>
      </w:r>
    </w:p>
    <w:p w14:paraId="6921D75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十、投标单位认为有必要提供的其他证明文件</w:t>
      </w:r>
    </w:p>
    <w:p w14:paraId="3DBE64AF">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8.2 供应商应按照本须知第8.1条的内容及第</w:t>
      </w:r>
      <w:r>
        <w:rPr>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六</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章提供的格式编写投标文件，不得缺少磋商文件要求填写的表格或提交的资料。</w:t>
      </w:r>
    </w:p>
    <w:p w14:paraId="2CA9831F">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9．投标报价</w:t>
      </w:r>
    </w:p>
    <w:p w14:paraId="75191E3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9.1投标报价为完成本项目所要求服务的全部内容、中标服务费及国家按现行税收政策征收的一切税费。</w:t>
      </w:r>
    </w:p>
    <w:p w14:paraId="40CCD7CE">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9.2供应商须对服务要求进行完整报价。采购人拒绝只对部分服务要求进行报价的投标。供应商应在投标文件中的投标分项报价表上标明对本次磋商拟提供服务的单价和总价，任何有选择的报价将不予接受。</w:t>
      </w:r>
    </w:p>
    <w:p w14:paraId="5BBE03E7">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9.3本项目最高限价为：270000.00元；（大写：贰拾柒万元整），磋商报价大于或等于采购预算则视为废标。</w:t>
      </w:r>
    </w:p>
    <w:p w14:paraId="6F1C182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9.4供应商不得以低于成本的报价参加投标，供应商的投标报价明显低于其他供应商的报价，经磋商小组质询后不能在规定时间内说明理由，或说明理由经磋商小组会认为不成立，则按无效标处理。</w:t>
      </w:r>
    </w:p>
    <w:p w14:paraId="1ADC181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snapToGrid w:val="0"/>
          <w:color w:val="000000" w:themeColor="text1"/>
          <w:spacing w:val="0"/>
          <w:w w:val="100"/>
          <w:kern w:val="0"/>
          <w:positio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b w:val="0"/>
          <w:bCs w:val="0"/>
          <w:caps w:val="0"/>
          <w:snapToGrid w:val="0"/>
          <w:color w:val="000000" w:themeColor="text1"/>
          <w:spacing w:val="0"/>
          <w:w w:val="100"/>
          <w:kern w:val="0"/>
          <w:position w:val="0"/>
          <w:sz w:val="24"/>
          <w:szCs w:val="24"/>
          <w:highlight w:val="none"/>
          <w:lang w:val="en-US" w:eastAsia="zh-CN" w:bidi="ar-SA"/>
          <w14:textFill>
            <w14:solidFill>
              <w14:schemeClr w14:val="tx1"/>
            </w14:solidFill>
          </w14:textFill>
        </w:rPr>
        <w:t>9.5踏勘现场</w:t>
      </w:r>
    </w:p>
    <w:p w14:paraId="522339FF">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snapToGrid w:val="0"/>
          <w:color w:val="000000" w:themeColor="text1"/>
          <w:spacing w:val="0"/>
          <w:w w:val="100"/>
          <w:kern w:val="0"/>
          <w:positio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b w:val="0"/>
          <w:bCs w:val="0"/>
          <w:caps w:val="0"/>
          <w:snapToGrid w:val="0"/>
          <w:color w:val="000000" w:themeColor="text1"/>
          <w:spacing w:val="0"/>
          <w:w w:val="100"/>
          <w:kern w:val="0"/>
          <w:position w:val="0"/>
          <w:sz w:val="24"/>
          <w:szCs w:val="24"/>
          <w:highlight w:val="none"/>
          <w:lang w:val="en-US" w:eastAsia="zh-CN" w:bidi="ar-SA"/>
          <w14:textFill>
            <w14:solidFill>
              <w14:schemeClr w14:val="tx1"/>
            </w14:solidFill>
          </w14:textFill>
        </w:rPr>
        <w:t>由投标人自行现场踏勘，投标人将需澄清的问题以书面形式提交，采购代理机构、采购人对投标人提出的问题或现场踏勘的问题进行答复，形成答疑纪要发送投标人。投标人承担踏勘现场所发生的自身费用。</w:t>
      </w:r>
    </w:p>
    <w:p w14:paraId="3278A49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10．磋商货币：投标单位提供的服务一律以人民币报价。</w:t>
      </w:r>
    </w:p>
    <w:p w14:paraId="0B2FB5D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11．磋商保证金：本项目无需缴纳磋商保证金。</w:t>
      </w:r>
    </w:p>
    <w:p w14:paraId="51C3F085">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12．投标有效期</w:t>
      </w:r>
    </w:p>
    <w:p w14:paraId="6377D048">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12.1投标有效期为开标之日起九十（90）个日历日（中标人的投标文件有效期与合同有效期一致）。投标人的投标有效期比磋商文件规定短的将被视为非响应性投标而予以拒绝。</w:t>
      </w:r>
    </w:p>
    <w:p w14:paraId="02511937">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12.2 在特殊情况下，在原投标有效期期满之前，采购人可征得供应商同意延长投标有效期。这种要求与答复均应为书面形式提交。</w:t>
      </w:r>
    </w:p>
    <w:p w14:paraId="4264ABFB">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13．磋商文件的式样和签署</w:t>
      </w:r>
    </w:p>
    <w:p w14:paraId="148D90F6">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2" w:firstLineChars="200"/>
        <w:jc w:val="both"/>
        <w:textAlignment w:val="baseline"/>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szCs w:val="24"/>
          <w:highlight w:val="none"/>
          <w:lang w:val="en-US" w:eastAsia="zh-CN"/>
          <w14:textFill>
            <w14:solidFill>
              <w14:schemeClr w14:val="tx1"/>
            </w14:solidFill>
          </w14:textFill>
        </w:rPr>
        <w:t>13.1 磋商单位应参照磋商文件给定的样式，准备磋商响应文件正本一份、副本一份，正副本分别封装。电子U盘一个（与纸质投标文件一致的word或PDF电子版文档一份，U盘或移动硬盘拷贝，谢绝光盘），电子U盘随正本封装,若缺项则视为对磋商文件未作响应而不再参与评标，并各自胶封装订成册，提倡双面打印，每套磋商响应文件须清楚地标明“正本”、“副本”，若正本和副本不符，以正本为准。</w:t>
      </w:r>
    </w:p>
    <w:p w14:paraId="5BA473D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13.1.1磋商响应文件的正本和所有的副本均需打印或用不褪色蓝（黑）墨水（汁）书写，统一装订、编码。</w:t>
      </w:r>
    </w:p>
    <w:p w14:paraId="0C78BEF7">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13.1.2 磋商响应文件逐页加盖单位公章。</w:t>
      </w:r>
    </w:p>
    <w:p w14:paraId="159070B6">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13.1.3 由磋商单位法定代表人或经正式授权有约束力的磋商单位代表在需要签字的地方签字或盖章。</w:t>
      </w:r>
    </w:p>
    <w:p w14:paraId="16020989">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13.1.4 磋商响应文件除各磋商单位对错处做必要修改外，不得行间插字、涂改和增删，如有修改错漏处，必须由磋商单位法定代表人或其授权人代表签字和盖章。</w:t>
      </w:r>
    </w:p>
    <w:p w14:paraId="61023196">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 磋商响应文件的递交及资质审查</w:t>
      </w:r>
    </w:p>
    <w:p w14:paraId="1C1F5DE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13.2.1 磋商单位应将磋商响应文件的正本、副本、资质原件或复印件按以下要求进行密封：</w:t>
      </w:r>
    </w:p>
    <w:p w14:paraId="3480DD8B">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13.2.2 磋商响应文件应用密封袋密封，在封口处加盖公章、法定代表人章或其授权人代表签字。</w:t>
      </w:r>
    </w:p>
    <w:p w14:paraId="3FDEEC1B">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13.2.3 封皮应标明项目编号、项目名称，磋商单位全称（公章）、正/副本、法定地址内容。</w:t>
      </w:r>
    </w:p>
    <w:p w14:paraId="6947341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13.2.4 如果磋商响应文件未按要求密封和加写标记，造成磋商响应文件过早启封或价格泄露等情况，采购代理机构概不负责。</w:t>
      </w:r>
    </w:p>
    <w:p w14:paraId="5E3DAF93">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13.2.5采购代理机构收到磋商响应文件的时间不得迟于竞争性磋商文件规定的截止时间。在磋商响应文件递交截止期后，磋商单位递交的任何磋商响应文件采购代理机构拒绝接收。</w:t>
      </w:r>
    </w:p>
    <w:p w14:paraId="394B4AD4">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13.2.6 在磋商响应文件递交截止期前，经采购代理机构同意后，磋商单位方可修改或撤回已送达的磋商响应文件。修改或撤回的内容应按竞争性磋商文件的规定编制、密封、标记和发送。并在内层封套上加注“修改”或“撤回”字样。</w:t>
      </w:r>
    </w:p>
    <w:p w14:paraId="418B37AC">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13.2.7 磋商响应文件递交截止期后，磋商单位不得对其磋商响应文件做任何修改。</w:t>
      </w:r>
    </w:p>
    <w:p w14:paraId="2A2A31A5">
      <w:pPr>
        <w:keepNext w:val="0"/>
        <w:keepLines w:val="0"/>
        <w:pageBreakBefore w:val="0"/>
        <w:widowControl w:val="0"/>
        <w:kinsoku w:val="0"/>
        <w:wordWrap/>
        <w:overflowPunct/>
        <w:topLinePunct w:val="0"/>
        <w:autoSpaceDE w:val="0"/>
        <w:autoSpaceDN w:val="0"/>
        <w:bidi w:val="0"/>
        <w:adjustRightInd w:val="0"/>
        <w:snapToGrid w:val="0"/>
        <w:spacing w:line="360" w:lineRule="auto"/>
        <w:ind w:right="0" w:firstLine="480" w:firstLineChars="200"/>
        <w:jc w:val="both"/>
        <w:textAlignment w:val="baseline"/>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szCs w:val="24"/>
          <w:highlight w:val="none"/>
          <w:lang w:val="en-US" w:eastAsia="zh-CN"/>
          <w14:textFill>
            <w14:solidFill>
              <w14:schemeClr w14:val="tx1"/>
            </w14:solidFill>
          </w14:textFill>
        </w:rPr>
        <w:t>13.2.8 在评审过程中，由磋商小组审查磋商单位的资质证明文件。</w:t>
      </w:r>
    </w:p>
    <w:p w14:paraId="6477D938">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14．磋商小组</w:t>
      </w:r>
    </w:p>
    <w:p w14:paraId="53CC8BC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14.1采购人将按照《中华人民共和国政府采购法及实施条例》《政府采购竞争性磋商采购方式管理暂行办法》（财库〔2014〕214号）等有关规定组建磋商小组。</w:t>
      </w:r>
    </w:p>
    <w:p w14:paraId="46072F6C">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14.2磋商小组由采购人代表及评审专家组成，专家比例不少于评委总数的三分之二，评审专家从陕西省政府采购专家库中随机抽取产生。</w:t>
      </w:r>
    </w:p>
    <w:p w14:paraId="67A734B4">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14.3磋商小组负责磋商工作，对磋商响应文件进行审查和评估，并向采购人提交书面评审报告，推荐成交候选单位。</w:t>
      </w:r>
    </w:p>
    <w:p w14:paraId="674515A6">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14.4文件开启后，直到向成交的供应商授予承包合同为止，凡与审查、澄清、评价和比较磋商的有关资料及授标意见等内容，磋商小组均不得向其他供应商及与磋商无关的其他人透露。</w:t>
      </w:r>
    </w:p>
    <w:p w14:paraId="4C411355">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kern w:val="0"/>
          <w:position w:val="0"/>
          <w:sz w:val="24"/>
          <w:szCs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0"/>
          <w:position w:val="0"/>
          <w:sz w:val="24"/>
          <w:szCs w:val="24"/>
          <w:highlight w:val="none"/>
          <w:lang w:val="en-US" w:eastAsia="zh-CN"/>
          <w14:textFill>
            <w14:solidFill>
              <w14:schemeClr w14:val="tx1"/>
            </w14:solidFill>
          </w14:textFill>
        </w:rPr>
        <w:t>15</w:t>
      </w:r>
      <w:r>
        <w:rPr>
          <w:rFonts w:hint="eastAsia" w:ascii="Times New Roman" w:hAnsi="Times New Roman" w:eastAsia="宋体" w:cs="Times New Roman"/>
          <w:b/>
          <w:bCs/>
          <w:caps w:val="0"/>
          <w:color w:val="000000" w:themeColor="text1"/>
          <w:spacing w:val="0"/>
          <w:w w:val="100"/>
          <w:kern w:val="0"/>
          <w:position w:val="0"/>
          <w:sz w:val="24"/>
          <w:szCs w:val="24"/>
          <w:highlight w:val="none"/>
          <w14:textFill>
            <w14:solidFill>
              <w14:schemeClr w14:val="tx1"/>
            </w14:solidFill>
          </w14:textFill>
        </w:rPr>
        <w:t>、磋商办法及内容</w:t>
      </w:r>
    </w:p>
    <w:p w14:paraId="263C68BA">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15.1 磋商原则：</w:t>
      </w:r>
    </w:p>
    <w:p w14:paraId="04E91220">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（1）坚持磋商机会均等，信息公开，公平竞争的原则。</w:t>
      </w:r>
    </w:p>
    <w:p w14:paraId="58B1588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（2）坚持竞争性、经济实效性和公平性原则。</w:t>
      </w:r>
    </w:p>
    <w:p w14:paraId="105B02CA">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（3）综合评估，择优选择技术方案优、业绩好、服务有保证的成交单位。</w:t>
      </w:r>
    </w:p>
    <w:p w14:paraId="6B7C119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15.2 磋商程序：</w:t>
      </w:r>
    </w:p>
    <w:p w14:paraId="64A1A383">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磋商的全过程分为第一次报价（磋商响应文件上的报价）、资格性审查、符合性审查、磋商过程、最后报价、最终评审六个阶段。</w:t>
      </w:r>
    </w:p>
    <w:p w14:paraId="3DE00027">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15.3 磋商报价依据规定均不予以公布。</w:t>
      </w:r>
    </w:p>
    <w:p w14:paraId="1FBE7631">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15</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.4 资质有效性评审：本次磋商所要求的必备资质证明文件，缺其中一项或某项达不到磋商要求，均按无效文件处理。</w:t>
      </w:r>
    </w:p>
    <w:tbl>
      <w:tblPr>
        <w:tblStyle w:val="23"/>
        <w:tblW w:w="102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
        <w:gridCol w:w="1762"/>
        <w:gridCol w:w="7601"/>
      </w:tblGrid>
      <w:tr w14:paraId="25D5E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875" w:type="dxa"/>
            <w:vAlign w:val="center"/>
          </w:tcPr>
          <w:p w14:paraId="79049A92">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内容</w:t>
            </w:r>
          </w:p>
        </w:tc>
        <w:tc>
          <w:tcPr>
            <w:tcW w:w="1762" w:type="dxa"/>
            <w:vAlign w:val="center"/>
          </w:tcPr>
          <w:p w14:paraId="19A927C9">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审查因素</w:t>
            </w:r>
          </w:p>
        </w:tc>
        <w:tc>
          <w:tcPr>
            <w:tcW w:w="7601" w:type="dxa"/>
            <w:vAlign w:val="center"/>
          </w:tcPr>
          <w:p w14:paraId="2D0FD6B7">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审查标准</w:t>
            </w:r>
          </w:p>
        </w:tc>
      </w:tr>
      <w:tr w14:paraId="340AE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875" w:type="dxa"/>
            <w:vMerge w:val="restart"/>
            <w:vAlign w:val="center"/>
          </w:tcPr>
          <w:p w14:paraId="72FE9283">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t>资</w:t>
            </w:r>
          </w:p>
          <w:p w14:paraId="00BE62FC">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t>格</w:t>
            </w:r>
          </w:p>
          <w:p w14:paraId="5E67E09A">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t>审</w:t>
            </w:r>
          </w:p>
          <w:p w14:paraId="05C181F3">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32"/>
                <w:szCs w:val="24"/>
                <w:highlight w:val="none"/>
                <w:vertAlign w:val="baseline"/>
                <w:lang w:val="en-US" w:eastAsia="zh-CN"/>
                <w14:textFill>
                  <w14:solidFill>
                    <w14:schemeClr w14:val="tx1"/>
                  </w14:solidFill>
                </w14:textFill>
              </w:rPr>
              <w:t>查</w:t>
            </w:r>
          </w:p>
        </w:tc>
        <w:tc>
          <w:tcPr>
            <w:tcW w:w="1762" w:type="dxa"/>
            <w:vAlign w:val="center"/>
          </w:tcPr>
          <w:p w14:paraId="78277563">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主体资格证明</w:t>
            </w:r>
          </w:p>
        </w:tc>
        <w:tc>
          <w:tcPr>
            <w:tcW w:w="7601" w:type="dxa"/>
            <w:vAlign w:val="center"/>
          </w:tcPr>
          <w:p w14:paraId="7C7C4756">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具有独立承担民事责任的能力，提供营业执照、税务登记证、组织机构代码证或登载有统一社会信用代码的营业执照（或《事业单位法人证书》或其他合法组织登记证书、自然人只须提交身份证）</w:t>
            </w:r>
          </w:p>
        </w:tc>
      </w:tr>
      <w:tr w14:paraId="5FC15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6" w:hRule="atLeast"/>
          <w:jc w:val="center"/>
        </w:trPr>
        <w:tc>
          <w:tcPr>
            <w:tcW w:w="875" w:type="dxa"/>
            <w:vMerge w:val="continue"/>
            <w:vAlign w:val="center"/>
          </w:tcPr>
          <w:p w14:paraId="1D5DDC95">
            <w:pPr>
              <w:keepNext w:val="0"/>
              <w:keepLines w:val="0"/>
              <w:pageBreakBefore w:val="0"/>
              <w:widowControl w:val="0"/>
              <w:wordWrap/>
              <w:overflowPunct/>
              <w:topLinePunct w:val="0"/>
              <w:bidi w:val="0"/>
              <w:spacing w:line="240" w:lineRule="auto"/>
              <w:jc w:val="center"/>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1762" w:type="dxa"/>
            <w:vAlign w:val="center"/>
          </w:tcPr>
          <w:p w14:paraId="1215A2BB">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法定代表人证明书</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或</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法人授权委托书</w:t>
            </w:r>
          </w:p>
        </w:tc>
        <w:tc>
          <w:tcPr>
            <w:tcW w:w="7601" w:type="dxa"/>
            <w:vAlign w:val="center"/>
          </w:tcPr>
          <w:p w14:paraId="47B81166">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提供法定代表人授权书（附法定代表人身份证复印件）及被授权代表人身份证复印件（法定代表人直接参加只需提供法定代表人身份证复印件）</w:t>
            </w:r>
          </w:p>
        </w:tc>
      </w:tr>
      <w:tr w14:paraId="34B7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jc w:val="center"/>
        </w:trPr>
        <w:tc>
          <w:tcPr>
            <w:tcW w:w="875" w:type="dxa"/>
            <w:vMerge w:val="continue"/>
            <w:vAlign w:val="top"/>
          </w:tcPr>
          <w:p w14:paraId="55465DA5">
            <w:pPr>
              <w:keepNext w:val="0"/>
              <w:keepLines w:val="0"/>
              <w:pageBreakBefore w:val="0"/>
              <w:widowControl w:val="0"/>
              <w:wordWrap/>
              <w:overflowPunct/>
              <w:topLinePunct w:val="0"/>
              <w:bidi w:val="0"/>
              <w:spacing w:line="240" w:lineRule="auto"/>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1762" w:type="dxa"/>
            <w:vAlign w:val="center"/>
          </w:tcPr>
          <w:p w14:paraId="551C0108">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财务状况报告</w:t>
            </w:r>
          </w:p>
        </w:tc>
        <w:tc>
          <w:tcPr>
            <w:tcW w:w="7601" w:type="dxa"/>
            <w:vAlign w:val="center"/>
          </w:tcPr>
          <w:p w14:paraId="5A555AE2">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提供202</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3</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年或202</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4</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年度经审计的财务审计报告（</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成立时间至提交投标文件截止时间不足1年的可提供成立后任意时段的资产负债表），或投标截止时间近半年内其基本存款账户开户银行出具的资信证明；</w:t>
            </w:r>
          </w:p>
        </w:tc>
      </w:tr>
      <w:tr w14:paraId="136E8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jc w:val="center"/>
        </w:trPr>
        <w:tc>
          <w:tcPr>
            <w:tcW w:w="875" w:type="dxa"/>
            <w:vMerge w:val="continue"/>
            <w:vAlign w:val="top"/>
          </w:tcPr>
          <w:p w14:paraId="4E9BE31A">
            <w:pPr>
              <w:keepNext w:val="0"/>
              <w:keepLines w:val="0"/>
              <w:pageBreakBefore w:val="0"/>
              <w:widowControl w:val="0"/>
              <w:wordWrap/>
              <w:overflowPunct/>
              <w:topLinePunct w:val="0"/>
              <w:bidi w:val="0"/>
              <w:spacing w:line="240" w:lineRule="auto"/>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1762" w:type="dxa"/>
            <w:vAlign w:val="center"/>
          </w:tcPr>
          <w:p w14:paraId="5E64D5B1">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税收缴纳证明</w:t>
            </w:r>
          </w:p>
        </w:tc>
        <w:tc>
          <w:tcPr>
            <w:tcW w:w="7601" w:type="dxa"/>
            <w:vAlign w:val="center"/>
          </w:tcPr>
          <w:p w14:paraId="1FCB2B8A">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自2025年1月以来已缴纳的至少一个月的缴税凭证</w:t>
            </w:r>
            <w:r>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。依法免税的供应商应提供相关文件证明</w:t>
            </w:r>
          </w:p>
        </w:tc>
      </w:tr>
      <w:tr w14:paraId="0DD71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875" w:type="dxa"/>
            <w:vMerge w:val="continue"/>
            <w:vAlign w:val="top"/>
          </w:tcPr>
          <w:p w14:paraId="1339F301">
            <w:pPr>
              <w:keepNext w:val="0"/>
              <w:keepLines w:val="0"/>
              <w:pageBreakBefore w:val="0"/>
              <w:widowControl w:val="0"/>
              <w:wordWrap/>
              <w:overflowPunct/>
              <w:topLinePunct w:val="0"/>
              <w:bidi w:val="0"/>
              <w:spacing w:line="240" w:lineRule="auto"/>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1762" w:type="dxa"/>
            <w:vAlign w:val="center"/>
          </w:tcPr>
          <w:p w14:paraId="19B54CA4">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无重大违法记录声明</w:t>
            </w:r>
          </w:p>
        </w:tc>
        <w:tc>
          <w:tcPr>
            <w:tcW w:w="7601" w:type="dxa"/>
            <w:vAlign w:val="center"/>
          </w:tcPr>
          <w:p w14:paraId="2080CE95">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参加政府采购活动前3年内在经营活动中没有重大违法记录的书面声明；成立不满三年的，按实际情况出具</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w:t>
            </w:r>
          </w:p>
        </w:tc>
      </w:tr>
      <w:tr w14:paraId="0E045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5" w:hRule="atLeast"/>
          <w:jc w:val="center"/>
        </w:trPr>
        <w:tc>
          <w:tcPr>
            <w:tcW w:w="875" w:type="dxa"/>
            <w:vMerge w:val="continue"/>
            <w:vAlign w:val="top"/>
          </w:tcPr>
          <w:p w14:paraId="16299D2B">
            <w:pPr>
              <w:keepNext w:val="0"/>
              <w:keepLines w:val="0"/>
              <w:pageBreakBefore w:val="0"/>
              <w:widowControl w:val="0"/>
              <w:wordWrap/>
              <w:overflowPunct/>
              <w:topLinePunct w:val="0"/>
              <w:bidi w:val="0"/>
              <w:spacing w:line="240" w:lineRule="auto"/>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1762" w:type="dxa"/>
            <w:vAlign w:val="center"/>
          </w:tcPr>
          <w:p w14:paraId="186D82DB">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信用要求</w:t>
            </w:r>
          </w:p>
        </w:tc>
        <w:tc>
          <w:tcPr>
            <w:tcW w:w="7601" w:type="dxa"/>
            <w:vAlign w:val="center"/>
          </w:tcPr>
          <w:p w14:paraId="22E86277">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供应商不得为“信用中国”网站中（www.creditchina.gov.cn）列入失信被执行人和重大税收违法案件当事人名单的供应商，不得为中国政府采购网（www.ccgp.gov.cn）政府采购严重违法失信行为记录名单中被财政部门禁止参加政府采购活动的供应商。提供网站截图并加盖供应商鲜章</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w:t>
            </w:r>
          </w:p>
        </w:tc>
      </w:tr>
      <w:tr w14:paraId="73A7D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5" w:hRule="atLeast"/>
          <w:jc w:val="center"/>
        </w:trPr>
        <w:tc>
          <w:tcPr>
            <w:tcW w:w="875" w:type="dxa"/>
            <w:vMerge w:val="continue"/>
            <w:vAlign w:val="top"/>
          </w:tcPr>
          <w:p w14:paraId="705C528E">
            <w:pPr>
              <w:keepNext w:val="0"/>
              <w:keepLines w:val="0"/>
              <w:pageBreakBefore w:val="0"/>
              <w:widowControl w:val="0"/>
              <w:wordWrap/>
              <w:overflowPunct/>
              <w:topLinePunct w:val="0"/>
              <w:bidi w:val="0"/>
              <w:spacing w:line="240" w:lineRule="auto"/>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1762" w:type="dxa"/>
            <w:vAlign w:val="center"/>
          </w:tcPr>
          <w:p w14:paraId="4D3CA0C4">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中小</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企业声明函</w:t>
            </w:r>
          </w:p>
        </w:tc>
        <w:tc>
          <w:tcPr>
            <w:tcW w:w="7601" w:type="dxa"/>
            <w:vAlign w:val="center"/>
          </w:tcPr>
          <w:p w14:paraId="13FB5BDA">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本项目专门面向中小微企业，投标企业须提供中小企业声明函。本项目采购标的对应的企业划分标准所属行业为：建筑业。供应商为监狱企业的，应提供监狱企业的证明文件；供应商为残疾人福利性单位的，应提供《残疾人福利性单位声明函》（监狱企业或残疾人福利性单位视同小型、微型企业）。</w:t>
            </w:r>
          </w:p>
        </w:tc>
      </w:tr>
    </w:tbl>
    <w:p w14:paraId="23449BD3">
      <w:pPr>
        <w:rPr>
          <w:rFonts w:hint="eastAsia" w:ascii="Times New Roman" w:hAnsi="Times New Roman" w:eastAsia="宋体" w:cs="Times New Roman"/>
          <w:color w:val="000000" w:themeColor="text1"/>
          <w14:textFill>
            <w14:solidFill>
              <w14:schemeClr w14:val="tx1"/>
            </w14:solidFill>
          </w14:textFill>
        </w:rPr>
      </w:pPr>
    </w:p>
    <w:p w14:paraId="0CB28EF3">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15.5符合性评审：磋商小组对磋商响应文件的有效性、完整性和响应程度进行审查，符合性评审应满足以下内容：</w:t>
      </w:r>
    </w:p>
    <w:p w14:paraId="55876BC5">
      <w:pP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br w:type="page"/>
      </w:r>
    </w:p>
    <w:p w14:paraId="11DDE335">
      <w:pPr>
        <w:pStyle w:val="2"/>
        <w:rPr>
          <w:rFonts w:hint="eastAsia"/>
          <w:lang w:val="en-US" w:eastAsia="zh-CN"/>
        </w:rPr>
      </w:pPr>
    </w:p>
    <w:tbl>
      <w:tblPr>
        <w:tblStyle w:val="23"/>
        <w:tblW w:w="100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
        <w:gridCol w:w="2733"/>
        <w:gridCol w:w="6746"/>
      </w:tblGrid>
      <w:tr w14:paraId="6185F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jc w:val="center"/>
        </w:trPr>
        <w:tc>
          <w:tcPr>
            <w:tcW w:w="579" w:type="dxa"/>
            <w:vAlign w:val="center"/>
          </w:tcPr>
          <w:p w14:paraId="3531CEA2">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snapToGrid w:val="0"/>
                <w:color w:val="000000" w:themeColor="text1"/>
                <w:spacing w:val="0"/>
                <w:w w:val="100"/>
                <w:kern w:val="0"/>
                <w:position w:val="0"/>
                <w:sz w:val="24"/>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内容</w:t>
            </w:r>
          </w:p>
        </w:tc>
        <w:tc>
          <w:tcPr>
            <w:tcW w:w="2733" w:type="dxa"/>
            <w:vAlign w:val="center"/>
          </w:tcPr>
          <w:p w14:paraId="553B6A00">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snapToGrid w:val="0"/>
                <w:color w:val="000000" w:themeColor="text1"/>
                <w:spacing w:val="0"/>
                <w:w w:val="100"/>
                <w:kern w:val="0"/>
                <w:position w:val="0"/>
                <w:sz w:val="24"/>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审查因素</w:t>
            </w:r>
          </w:p>
        </w:tc>
        <w:tc>
          <w:tcPr>
            <w:tcW w:w="6746" w:type="dxa"/>
            <w:vAlign w:val="center"/>
          </w:tcPr>
          <w:p w14:paraId="748940CB">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snapToGrid w:val="0"/>
                <w:color w:val="000000" w:themeColor="text1"/>
                <w:spacing w:val="0"/>
                <w:w w:val="100"/>
                <w:kern w:val="0"/>
                <w:position w:val="0"/>
                <w:sz w:val="24"/>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审查标准</w:t>
            </w:r>
          </w:p>
        </w:tc>
      </w:tr>
      <w:tr w14:paraId="5906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jc w:val="center"/>
        </w:trPr>
        <w:tc>
          <w:tcPr>
            <w:tcW w:w="579" w:type="dxa"/>
            <w:vMerge w:val="restart"/>
            <w:vAlign w:val="center"/>
          </w:tcPr>
          <w:p w14:paraId="6465D4E3">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符</w:t>
            </w:r>
          </w:p>
          <w:p w14:paraId="117D984D">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合</w:t>
            </w:r>
          </w:p>
          <w:p w14:paraId="389BAF48">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性</w:t>
            </w:r>
          </w:p>
          <w:p w14:paraId="2393A3CE">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审</w:t>
            </w:r>
          </w:p>
          <w:p w14:paraId="1330018C">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vertAlign w:val="baseline"/>
                <w:lang w:val="en-US" w:eastAsia="zh-CN"/>
                <w14:textFill>
                  <w14:solidFill>
                    <w14:schemeClr w14:val="tx1"/>
                  </w14:solidFill>
                </w14:textFill>
              </w:rPr>
              <w:t>查</w:t>
            </w:r>
          </w:p>
        </w:tc>
        <w:tc>
          <w:tcPr>
            <w:tcW w:w="2733" w:type="dxa"/>
            <w:vAlign w:val="center"/>
          </w:tcPr>
          <w:p w14:paraId="4192CEB2">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投标人名称</w:t>
            </w:r>
          </w:p>
        </w:tc>
        <w:tc>
          <w:tcPr>
            <w:tcW w:w="6746" w:type="dxa"/>
            <w:vAlign w:val="center"/>
          </w:tcPr>
          <w:p w14:paraId="49396FA4">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与营业执照、资质证书一致</w:t>
            </w:r>
          </w:p>
        </w:tc>
      </w:tr>
      <w:tr w14:paraId="223B5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579" w:type="dxa"/>
            <w:vMerge w:val="continue"/>
            <w:vAlign w:val="center"/>
          </w:tcPr>
          <w:p w14:paraId="2A37934A">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2733" w:type="dxa"/>
            <w:vAlign w:val="center"/>
          </w:tcPr>
          <w:p w14:paraId="4ACC350F">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投标文件签字、盖章</w:t>
            </w:r>
          </w:p>
        </w:tc>
        <w:tc>
          <w:tcPr>
            <w:tcW w:w="6746" w:type="dxa"/>
            <w:vAlign w:val="center"/>
          </w:tcPr>
          <w:p w14:paraId="29E7F49B">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符合竞争性磋商文件要求</w:t>
            </w:r>
          </w:p>
        </w:tc>
      </w:tr>
      <w:tr w14:paraId="72926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579" w:type="dxa"/>
            <w:vMerge w:val="continue"/>
            <w:vAlign w:val="center"/>
          </w:tcPr>
          <w:p w14:paraId="34F42B19">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2733" w:type="dxa"/>
            <w:vAlign w:val="center"/>
          </w:tcPr>
          <w:p w14:paraId="0F9273B4">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投标文件格式</w:t>
            </w:r>
          </w:p>
        </w:tc>
        <w:tc>
          <w:tcPr>
            <w:tcW w:w="6746" w:type="dxa"/>
            <w:vAlign w:val="center"/>
          </w:tcPr>
          <w:p w14:paraId="2B607EFA">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符合竞争性磋商文件要求</w:t>
            </w:r>
          </w:p>
        </w:tc>
      </w:tr>
      <w:tr w14:paraId="56DF5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579" w:type="dxa"/>
            <w:vMerge w:val="continue"/>
            <w:vAlign w:val="center"/>
          </w:tcPr>
          <w:p w14:paraId="2506D615">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2733" w:type="dxa"/>
            <w:vAlign w:val="center"/>
          </w:tcPr>
          <w:p w14:paraId="162E23AD">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报价唯一</w:t>
            </w:r>
          </w:p>
        </w:tc>
        <w:tc>
          <w:tcPr>
            <w:tcW w:w="6746" w:type="dxa"/>
            <w:vAlign w:val="center"/>
          </w:tcPr>
          <w:p w14:paraId="169C17DE">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只能有一个有效报价，且报价不大</w:t>
            </w:r>
            <w:bookmarkStart w:id="9" w:name="_GoBack"/>
            <w:bookmarkEnd w:id="9"/>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于最高限价</w:t>
            </w:r>
          </w:p>
        </w:tc>
      </w:tr>
      <w:tr w14:paraId="53DEE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jc w:val="center"/>
        </w:trPr>
        <w:tc>
          <w:tcPr>
            <w:tcW w:w="579" w:type="dxa"/>
            <w:vMerge w:val="continue"/>
            <w:vAlign w:val="center"/>
          </w:tcPr>
          <w:p w14:paraId="267DC066">
            <w:pPr>
              <w:keepNext w:val="0"/>
              <w:keepLines w:val="0"/>
              <w:pageBreakBefore w:val="0"/>
              <w:widowControl w:val="0"/>
              <w:kinsoku w:val="0"/>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eastAsia="宋体" w:cs="Times New Roman"/>
                <w:b/>
                <w:bCs/>
                <w:caps w:val="0"/>
                <w:color w:val="000000" w:themeColor="text1"/>
                <w:spacing w:val="0"/>
                <w:w w:val="100"/>
                <w:position w:val="0"/>
                <w:sz w:val="24"/>
                <w:highlight w:val="none"/>
                <w:vertAlign w:val="baseline"/>
                <w14:textFill>
                  <w14:solidFill>
                    <w14:schemeClr w14:val="tx1"/>
                  </w14:solidFill>
                </w14:textFill>
              </w:rPr>
            </w:pPr>
          </w:p>
        </w:tc>
        <w:tc>
          <w:tcPr>
            <w:tcW w:w="2733" w:type="dxa"/>
            <w:vAlign w:val="center"/>
          </w:tcPr>
          <w:p w14:paraId="672BD4A3">
            <w:pPr>
              <w:keepNext w:val="0"/>
              <w:keepLines w:val="0"/>
              <w:pageBreakBefore w:val="0"/>
              <w:widowControl w:val="0"/>
              <w:shd w:val="clea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其他</w:t>
            </w:r>
          </w:p>
        </w:tc>
        <w:tc>
          <w:tcPr>
            <w:tcW w:w="6746" w:type="dxa"/>
            <w:vAlign w:val="center"/>
          </w:tcPr>
          <w:p w14:paraId="2610C43C">
            <w:pPr>
              <w:keepNext w:val="0"/>
              <w:keepLines w:val="0"/>
              <w:pageBreakBefore w:val="0"/>
              <w:widowControl w:val="0"/>
              <w:shd w:val="clear"/>
              <w:kinsoku/>
              <w:wordWrap/>
              <w:overflowPunct/>
              <w:topLinePunct w:val="0"/>
              <w:autoSpaceDE/>
              <w:autoSpaceDN/>
              <w:bidi w:val="0"/>
              <w:adjustRightInd/>
              <w:snapToGrid/>
              <w:spacing w:line="240" w:lineRule="auto"/>
              <w:jc w:val="both"/>
              <w:textAlignment w:val="auto"/>
              <w:rPr>
                <w:rFonts w:hint="eastAsia" w:ascii="Times New Roman" w:hAnsi="Times New Roman" w:eastAsia="宋体" w:cs="Times New Roman"/>
                <w:b w:val="0"/>
                <w:bCs w:val="0"/>
                <w:caps w:val="0"/>
                <w:color w:val="000000" w:themeColor="text1"/>
                <w:spacing w:val="0"/>
                <w:w w:val="100"/>
                <w:position w:val="0"/>
                <w:sz w:val="24"/>
                <w:highlight w:val="none"/>
                <w:lang w:val="en-US" w:eastAsia="en-US"/>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完全理解并接受法律法规和磋商文件对供应商的各项须知、规约要求和责任义务，没有出现法律法规或磋商文件明确规定的其他被视为</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无效响应</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的情形。</w:t>
            </w:r>
          </w:p>
        </w:tc>
      </w:tr>
    </w:tbl>
    <w:p w14:paraId="7650D5A6">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kern w:val="0"/>
          <w:position w:val="0"/>
          <w:sz w:val="24"/>
          <w:szCs w:val="24"/>
          <w:highlight w:val="none"/>
          <w:lang w:val="en-US" w:eastAsia="zh-CN"/>
          <w14:textFill>
            <w14:solidFill>
              <w14:schemeClr w14:val="tx1"/>
            </w14:solidFill>
          </w14:textFill>
        </w:rPr>
        <w:t>15.6磋商小组在对响应文件的有效性、完整性和响应程度进行审查时，可以要求供应商对响应文件中含义不明确、同类问题表述不一致或者有明显文字和计算错误的内容等做出必要的澄清、说明或者更正。供应商的澄清、说明或者更正不得超出响应文件的范围或者改变响应文件的实质性内容。</w:t>
      </w:r>
    </w:p>
    <w:p w14:paraId="24382D6B">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15</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.7磋商小组要求供应商澄清、说明或者更正响应文件应当以书面形式做出。供应商 的澄清、说明或者更正应当由法定代表人或其授权代表签字或者加盖公章。由授权代表签字的，应当附法定代表人授权书。投标单位为自然人的，应当由本人签字并附身份证明。</w:t>
      </w:r>
    </w:p>
    <w:p w14:paraId="628A2B91">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15</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.8 磋商过程</w:t>
      </w:r>
    </w:p>
    <w:p w14:paraId="33737FEC">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（1）磋商小组所有成员应当集中与单一投标单位分别进行磋商，并给予所有参加磋商的投标单位平等的磋商机会。</w:t>
      </w:r>
    </w:p>
    <w:p w14:paraId="50295AA2">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（2）在磋商过程中，磋商小组可以根据磋商文件和磋商情况实质性变动采购需求中的技术、服务要求以及合同草案条款，但不得变动磋商文件中的其他内容。实质性变动的内容，须经采购人代表确认。</w:t>
      </w:r>
    </w:p>
    <w:p w14:paraId="6D572596">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（3）对磋商文件作出的实质性变动是磋商文件的有效组成部分，磋商小组应当及时以书面形式同时通知所有参加磋商的投标单位。</w:t>
      </w:r>
    </w:p>
    <w:p w14:paraId="26F55944">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4）投标单位应当按照磋商文件的变动情况和磋商小组的要求重新提交响应文件，并由其法定代表人或授权代表签字或者加盖公章。由授权代表签字的，应当附法定代表人授权委托书。投标单位为自然人的，应当由本人</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签字并附身份证明。</w:t>
      </w:r>
    </w:p>
    <w:p w14:paraId="7C8F5243">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15</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.9 最终报价</w:t>
      </w:r>
    </w:p>
    <w:p w14:paraId="51670854">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磋商文件能够详细列明招标标的的技术、服务要求的，磋商结束后，所有实质性响应的投标人应在规定时间内提交最后报价。</w:t>
      </w:r>
    </w:p>
    <w:p w14:paraId="52950698">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2</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磋商文件不能详细列明招标标的的技术、服务要求，需经磋商由供应商提供最终设计方案或解决方案的，磋商结束后，磋商小组应当按照少数服从多数的原则投票推荐3家以上供应商的设计方案或者解决方案，并要求其在规定时间内提交最后报价</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w:t>
      </w:r>
    </w:p>
    <w:p w14:paraId="481BADF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3</w:t>
      </w: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最后报价是供应商磋商响应文件的有效组成部分。</w:t>
      </w:r>
    </w:p>
    <w:p w14:paraId="715C0EDE">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16</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．磋商响应文件的详细评审</w:t>
      </w:r>
    </w:p>
    <w:p w14:paraId="4772938B">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16</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.1经磋商确定最终采购需求和提交最终报价的投标单位后，由磋商小组采用综合评分</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法对提交最终报价的投标单位的响应文件和最终报价进行综合评分。</w:t>
      </w:r>
    </w:p>
    <w:p w14:paraId="1B139B0E">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16</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.2 评标方法：综合评分法。</w:t>
      </w:r>
    </w:p>
    <w:p w14:paraId="47800BF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满分：100分，综合评分法。各分项分值分配如下：</w:t>
      </w:r>
    </w:p>
    <w:p w14:paraId="77172A7F">
      <w:pPr>
        <w:keepNext w:val="0"/>
        <w:keepLines w:val="0"/>
        <w:pageBreakBefore w:val="0"/>
        <w:widowControl w:val="0"/>
        <w:kinsoku w:val="0"/>
        <w:wordWrap/>
        <w:overflowPunct/>
        <w:topLinePunct w:val="0"/>
        <w:autoSpaceDE w:val="0"/>
        <w:autoSpaceDN w:val="0"/>
        <w:bidi w:val="0"/>
        <w:adjustRightInd w:val="0"/>
        <w:snapToGrid w:val="0"/>
        <w:spacing w:line="67" w:lineRule="exact"/>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tbl>
      <w:tblPr>
        <w:tblStyle w:val="28"/>
        <w:tblW w:w="101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66"/>
        <w:gridCol w:w="807"/>
        <w:gridCol w:w="955"/>
        <w:gridCol w:w="6909"/>
      </w:tblGrid>
      <w:tr w14:paraId="10F83F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466" w:type="dxa"/>
            <w:vAlign w:val="center"/>
          </w:tcPr>
          <w:p w14:paraId="7AE0C84F">
            <w:pPr>
              <w:keepNext w:val="0"/>
              <w:keepLines w:val="0"/>
              <w:pageBreakBefore w:val="0"/>
              <w:shd w:val="clear"/>
              <w:kinsoku/>
              <w:wordWrap/>
              <w:overflowPunct/>
              <w:topLinePunct w:val="0"/>
              <w:autoSpaceDE w:val="0"/>
              <w:autoSpaceDN w:val="0"/>
              <w:bidi w:val="0"/>
              <w:adjustRightInd/>
              <w:snapToGrid/>
              <w:spacing w:line="240" w:lineRule="auto"/>
              <w:jc w:val="center"/>
              <w:textAlignment w:val="auto"/>
              <w:rPr>
                <w:rFonts w:hint="eastAsia" w:ascii="Times New Roman" w:hAnsi="Times New Roman" w:eastAsia="宋体" w:cs="Times New Roman"/>
                <w:color w:val="000000" w:themeColor="text1"/>
                <w:spacing w:val="0"/>
                <w:w w:val="100"/>
                <w:position w:val="0"/>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2"/>
                <w:position w:val="0"/>
                <w:sz w:val="24"/>
                <w:szCs w:val="24"/>
                <w:highlight w:val="none"/>
                <w14:textFill>
                  <w14:solidFill>
                    <w14:schemeClr w14:val="tx1"/>
                  </w14:solidFill>
                </w14:textFill>
              </w:rPr>
              <w:t>评标项目</w:t>
            </w:r>
          </w:p>
        </w:tc>
        <w:tc>
          <w:tcPr>
            <w:tcW w:w="1762" w:type="dxa"/>
            <w:gridSpan w:val="2"/>
            <w:vAlign w:val="center"/>
          </w:tcPr>
          <w:p w14:paraId="0B5477DD">
            <w:pPr>
              <w:keepNext w:val="0"/>
              <w:keepLines w:val="0"/>
              <w:pageBreakBefore w:val="0"/>
              <w:shd w:val="clea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000000" w:themeColor="text1"/>
                <w:spacing w:val="0"/>
                <w:w w:val="100"/>
                <w:position w:val="0"/>
                <w:lang w:val="en-US" w:eastAsia="zh-CN"/>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2"/>
                <w:position w:val="0"/>
                <w:sz w:val="24"/>
                <w:szCs w:val="24"/>
                <w:highlight w:val="none"/>
                <w:lang w:val="en-US" w:eastAsia="zh-CN"/>
                <w14:textFill>
                  <w14:solidFill>
                    <w14:schemeClr w14:val="tx1"/>
                  </w14:solidFill>
                </w14:textFill>
              </w:rPr>
              <w:t>评审分值</w:t>
            </w:r>
          </w:p>
        </w:tc>
        <w:tc>
          <w:tcPr>
            <w:tcW w:w="6909" w:type="dxa"/>
            <w:vAlign w:val="center"/>
          </w:tcPr>
          <w:p w14:paraId="5B136F81">
            <w:pPr>
              <w:keepNext w:val="0"/>
              <w:keepLines w:val="0"/>
              <w:pageBreakBefore w:val="0"/>
              <w:shd w:val="clear"/>
              <w:kinsoku/>
              <w:wordWrap/>
              <w:overflowPunct/>
              <w:topLinePunct w:val="0"/>
              <w:autoSpaceDE w:val="0"/>
              <w:autoSpaceDN w:val="0"/>
              <w:bidi w:val="0"/>
              <w:adjustRightInd/>
              <w:snapToGrid/>
              <w:spacing w:line="240" w:lineRule="auto"/>
              <w:jc w:val="center"/>
              <w:textAlignment w:val="auto"/>
              <w:rPr>
                <w:rFonts w:hint="eastAsia" w:ascii="Times New Roman" w:hAnsi="Times New Roman" w:eastAsia="宋体" w:cs="Times New Roman"/>
                <w:color w:val="000000" w:themeColor="text1"/>
                <w:spacing w:val="0"/>
                <w:w w:val="100"/>
                <w:position w:val="0"/>
                <w14:textFill>
                  <w14:solidFill>
                    <w14:schemeClr w14:val="tx1"/>
                  </w14:solidFill>
                </w14:textFill>
              </w:rPr>
            </w:pPr>
            <w:r>
              <w:rPr>
                <w:rFonts w:hint="eastAsia" w:ascii="Times New Roman" w:hAnsi="Times New Roman" w:eastAsia="宋体" w:cs="Times New Roman"/>
                <w:b/>
                <w:bCs/>
                <w:caps w:val="0"/>
                <w:color w:val="000000" w:themeColor="text1"/>
                <w:spacing w:val="0"/>
                <w:w w:val="100"/>
                <w:kern w:val="2"/>
                <w:position w:val="0"/>
                <w:sz w:val="24"/>
                <w:szCs w:val="24"/>
                <w:highlight w:val="none"/>
                <w14:textFill>
                  <w14:solidFill>
                    <w14:schemeClr w14:val="tx1"/>
                  </w14:solidFill>
                </w14:textFill>
              </w:rPr>
              <w:t>评标原则与标准</w:t>
            </w:r>
          </w:p>
        </w:tc>
      </w:tr>
      <w:tr w14:paraId="30F92B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8" w:hRule="atLeast"/>
          <w:jc w:val="center"/>
        </w:trPr>
        <w:tc>
          <w:tcPr>
            <w:tcW w:w="1466" w:type="dxa"/>
            <w:vAlign w:val="center"/>
          </w:tcPr>
          <w:p w14:paraId="12D61B7D">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投标报价</w:t>
            </w:r>
          </w:p>
        </w:tc>
        <w:tc>
          <w:tcPr>
            <w:tcW w:w="1762" w:type="dxa"/>
            <w:gridSpan w:val="2"/>
            <w:vAlign w:val="center"/>
          </w:tcPr>
          <w:p w14:paraId="164536C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pP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5</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0</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分</w:t>
            </w:r>
          </w:p>
        </w:tc>
        <w:tc>
          <w:tcPr>
            <w:tcW w:w="6909" w:type="dxa"/>
            <w:vAlign w:val="center"/>
          </w:tcPr>
          <w:p w14:paraId="32748DC4">
            <w:pPr>
              <w:keepNext w:val="0"/>
              <w:keepLines w:val="0"/>
              <w:pageBreakBefore w:val="0"/>
              <w:widowControl/>
              <w:shd w:val="clear"/>
              <w:kinsoku/>
              <w:wordWrap/>
              <w:overflowPunct/>
              <w:topLinePunct w:val="0"/>
              <w:autoSpaceDE w:val="0"/>
              <w:autoSpaceDN w:val="0"/>
              <w:bidi w:val="0"/>
              <w:adjustRightInd/>
              <w:snapToGrid/>
              <w:spacing w:line="240" w:lineRule="auto"/>
              <w:ind w:firstLine="480" w:firstLineChars="200"/>
              <w:jc w:val="both"/>
              <w:textAlignment w:val="auto"/>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kern w:val="0"/>
                <w:position w:val="0"/>
                <w:sz w:val="24"/>
                <w:szCs w:val="24"/>
                <w:highlight w:val="none"/>
                <w:lang w:eastAsia="zh-CN"/>
                <w14:textFill>
                  <w14:solidFill>
                    <w14:schemeClr w14:val="tx1"/>
                  </w14:solidFill>
                </w14:textFill>
              </w:rPr>
              <w:t>磋商</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总报价不高于采购限价的为有效报价，</w:t>
            </w:r>
            <w:r>
              <w:rPr>
                <w:rFonts w:hint="eastAsia" w:ascii="Times New Roman" w:hAnsi="Times New Roman" w:eastAsia="宋体" w:cs="Times New Roman"/>
                <w:caps w:val="0"/>
                <w:color w:val="000000" w:themeColor="text1"/>
                <w:spacing w:val="0"/>
                <w:w w:val="100"/>
                <w:kern w:val="0"/>
                <w:position w:val="0"/>
                <w:sz w:val="24"/>
                <w:szCs w:val="24"/>
                <w:highlight w:val="none"/>
                <w:lang w:eastAsia="zh-CN"/>
                <w14:textFill>
                  <w14:solidFill>
                    <w14:schemeClr w14:val="tx1"/>
                  </w14:solidFill>
                </w14:textFill>
              </w:rPr>
              <w:t>磋商</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总报价超过本工程采购限价的，其</w:t>
            </w:r>
            <w:r>
              <w:rPr>
                <w:rFonts w:hint="eastAsia" w:ascii="Times New Roman" w:hAnsi="Times New Roman" w:eastAsia="宋体" w:cs="Times New Roman"/>
                <w:caps w:val="0"/>
                <w:color w:val="000000" w:themeColor="text1"/>
                <w:spacing w:val="0"/>
                <w:w w:val="100"/>
                <w:kern w:val="0"/>
                <w:position w:val="0"/>
                <w:sz w:val="24"/>
                <w:szCs w:val="24"/>
                <w:highlight w:val="none"/>
                <w:lang w:eastAsia="zh-CN"/>
                <w14:textFill>
                  <w14:solidFill>
                    <w14:schemeClr w14:val="tx1"/>
                  </w14:solidFill>
                </w14:textFill>
              </w:rPr>
              <w:t>响应</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文件按否决</w:t>
            </w:r>
            <w:r>
              <w:rPr>
                <w:rFonts w:hint="eastAsia" w:ascii="Times New Roman" w:hAnsi="Times New Roman" w:eastAsia="宋体" w:cs="Times New Roman"/>
                <w:caps w:val="0"/>
                <w:color w:val="000000" w:themeColor="text1"/>
                <w:spacing w:val="0"/>
                <w:w w:val="100"/>
                <w:kern w:val="0"/>
                <w:position w:val="0"/>
                <w:sz w:val="24"/>
                <w:szCs w:val="24"/>
                <w:highlight w:val="none"/>
                <w:lang w:eastAsia="zh-CN"/>
                <w14:textFill>
                  <w14:solidFill>
                    <w14:schemeClr w14:val="tx1"/>
                  </w14:solidFill>
                </w14:textFill>
              </w:rPr>
              <w:t>磋商</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处理。</w:t>
            </w:r>
          </w:p>
          <w:p w14:paraId="1CC9B016">
            <w:pPr>
              <w:keepNext w:val="0"/>
              <w:keepLines w:val="0"/>
              <w:pageBreakBefore w:val="0"/>
              <w:widowControl/>
              <w:shd w:val="clear"/>
              <w:kinsoku/>
              <w:wordWrap/>
              <w:overflowPunct/>
              <w:topLinePunct w:val="0"/>
              <w:autoSpaceDE w:val="0"/>
              <w:autoSpaceDN w:val="0"/>
              <w:bidi w:val="0"/>
              <w:adjustRightInd/>
              <w:snapToGrid/>
              <w:spacing w:line="240" w:lineRule="auto"/>
              <w:ind w:firstLine="480" w:firstLineChars="200"/>
              <w:jc w:val="both"/>
              <w:textAlignment w:val="auto"/>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满足磋商文件要求且最</w:t>
            </w:r>
            <w:r>
              <w:rPr>
                <w:rFonts w:hint="eastAsia" w:ascii="Times New Roman" w:hAnsi="Times New Roman" w:eastAsia="宋体" w:cs="Times New Roman"/>
                <w:caps w:val="0"/>
                <w:color w:val="000000" w:themeColor="text1"/>
                <w:spacing w:val="0"/>
                <w:w w:val="100"/>
                <w:kern w:val="0"/>
                <w:position w:val="0"/>
                <w:sz w:val="24"/>
                <w:szCs w:val="24"/>
                <w:highlight w:val="none"/>
                <w:lang w:eastAsia="zh-CN"/>
                <w14:textFill>
                  <w14:solidFill>
                    <w14:schemeClr w14:val="tx1"/>
                  </w14:solidFill>
                </w14:textFill>
              </w:rPr>
              <w:t>终</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报价最低供应商的价格为磋商基准价，其价格分为满分。其他供应商的价格分按照下列公式计算：</w:t>
            </w:r>
          </w:p>
          <w:p w14:paraId="569CAC9F">
            <w:pPr>
              <w:keepNext w:val="0"/>
              <w:keepLines w:val="0"/>
              <w:pageBreakBefore w:val="0"/>
              <w:widowControl/>
              <w:shd w:val="clear"/>
              <w:kinsoku/>
              <w:wordWrap/>
              <w:overflowPunct/>
              <w:topLinePunct w:val="0"/>
              <w:autoSpaceDE w:val="0"/>
              <w:autoSpaceDN w:val="0"/>
              <w:bidi w:val="0"/>
              <w:adjustRightInd/>
              <w:snapToGrid/>
              <w:spacing w:line="240" w:lineRule="auto"/>
              <w:ind w:firstLine="480" w:firstLineChars="200"/>
              <w:jc w:val="both"/>
              <w:textAlignment w:val="auto"/>
              <w:rPr>
                <w:rFonts w:hint="eastAsia" w:ascii="Times New Roman" w:hAnsi="Times New Roman" w:eastAsia="宋体" w:cs="Times New Roman"/>
                <w:color w:val="000000" w:themeColor="text1"/>
                <w:spacing w:val="0"/>
                <w:w w:val="100"/>
                <w:position w:val="0"/>
                <w14:textFill>
                  <w14:solidFill>
                    <w14:schemeClr w14:val="tx1"/>
                  </w14:solidFill>
                </w14:textFill>
              </w:rPr>
            </w:pP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磋商报价得分=（磋商基准价/最后磋商报价）×价格权值×100</w:t>
            </w:r>
          </w:p>
        </w:tc>
      </w:tr>
      <w:tr w14:paraId="5C321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6" w:hRule="atLeast"/>
          <w:jc w:val="center"/>
        </w:trPr>
        <w:tc>
          <w:tcPr>
            <w:tcW w:w="1466" w:type="dxa"/>
            <w:vAlign w:val="center"/>
          </w:tcPr>
          <w:p w14:paraId="3EDAAD05">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eastAsia" w:ascii="Times New Roman" w:hAnsi="Times New Roman" w:eastAsia="宋体" w:cs="Times New Roman"/>
                <w:b/>
                <w:bCs/>
                <w:snapToGrid w:val="0"/>
                <w:color w:val="000000" w:themeColor="text1"/>
                <w:spacing w:val="0"/>
                <w:w w:val="100"/>
                <w:kern w:val="0"/>
                <w:position w:val="0"/>
                <w:sz w:val="24"/>
                <w:szCs w:val="24"/>
                <w:lang w:val="en-US" w:eastAsia="en-US"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商务响应</w:t>
            </w:r>
          </w:p>
        </w:tc>
        <w:tc>
          <w:tcPr>
            <w:tcW w:w="1762" w:type="dxa"/>
            <w:gridSpan w:val="2"/>
            <w:vAlign w:val="center"/>
          </w:tcPr>
          <w:p w14:paraId="3B377F6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4分</w:t>
            </w:r>
          </w:p>
        </w:tc>
        <w:tc>
          <w:tcPr>
            <w:tcW w:w="6909" w:type="dxa"/>
            <w:vAlign w:val="center"/>
          </w:tcPr>
          <w:p w14:paraId="63891A6E">
            <w:pPr>
              <w:keepNext w:val="0"/>
              <w:keepLines w:val="0"/>
              <w:pageBreakBefore w:val="0"/>
              <w:widowControl/>
              <w:shd w:val="clear"/>
              <w:kinsoku/>
              <w:wordWrap/>
              <w:overflowPunct/>
              <w:topLinePunct w:val="0"/>
              <w:autoSpaceDE w:val="0"/>
              <w:autoSpaceDN w:val="0"/>
              <w:bidi w:val="0"/>
              <w:adjustRightInd/>
              <w:snapToGrid/>
              <w:spacing w:line="240" w:lineRule="auto"/>
              <w:ind w:firstLine="480" w:firstLineChars="200"/>
              <w:jc w:val="both"/>
              <w:textAlignment w:val="auto"/>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经过资质有效性和符合性审核合格的单位，对商务方面进行响应，完全响应计</w:t>
            </w:r>
            <w:r>
              <w:rPr>
                <w:rFonts w:hint="eastAsia" w:ascii="Times New Roman" w:hAnsi="Times New Roman" w:eastAsia="宋体" w:cs="Times New Roman"/>
                <w:caps w:val="0"/>
                <w:color w:val="000000" w:themeColor="text1"/>
                <w:spacing w:val="0"/>
                <w:w w:val="100"/>
                <w:kern w:val="0"/>
                <w:position w:val="0"/>
                <w:sz w:val="24"/>
                <w:szCs w:val="24"/>
                <w:highlight w:val="none"/>
                <w:lang w:val="en-US" w:eastAsia="zh-CN"/>
                <w14:textFill>
                  <w14:solidFill>
                    <w14:schemeClr w14:val="tx1"/>
                  </w14:solidFill>
                </w14:textFill>
              </w:rPr>
              <w:t>4</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分，未做详细响应的，按响应程度计0-</w:t>
            </w:r>
            <w:r>
              <w:rPr>
                <w:rFonts w:hint="eastAsia" w:ascii="Times New Roman" w:hAnsi="Times New Roman" w:eastAsia="宋体" w:cs="Times New Roman"/>
                <w:caps w:val="0"/>
                <w:color w:val="000000" w:themeColor="text1"/>
                <w:spacing w:val="0"/>
                <w:w w:val="100"/>
                <w:kern w:val="0"/>
                <w:position w:val="0"/>
                <w:sz w:val="24"/>
                <w:szCs w:val="24"/>
                <w:highlight w:val="none"/>
                <w:lang w:val="en-US" w:eastAsia="zh-CN"/>
                <w14:textFill>
                  <w14:solidFill>
                    <w14:schemeClr w14:val="tx1"/>
                  </w14:solidFill>
                </w14:textFill>
              </w:rPr>
              <w:t>3</w:t>
            </w:r>
            <w:r>
              <w:rPr>
                <w:rFonts w:hint="eastAsia" w:ascii="Times New Roman" w:hAnsi="Times New Roman" w:eastAsia="宋体" w:cs="Times New Roman"/>
                <w:caps w:val="0"/>
                <w:color w:val="000000" w:themeColor="text1"/>
                <w:spacing w:val="0"/>
                <w:w w:val="100"/>
                <w:kern w:val="0"/>
                <w:position w:val="0"/>
                <w:sz w:val="24"/>
                <w:szCs w:val="24"/>
                <w:highlight w:val="none"/>
                <w14:textFill>
                  <w14:solidFill>
                    <w14:schemeClr w14:val="tx1"/>
                  </w14:solidFill>
                </w14:textFill>
              </w:rPr>
              <w:t>分。</w:t>
            </w:r>
          </w:p>
        </w:tc>
      </w:tr>
      <w:tr w14:paraId="0BE906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restart"/>
            <w:vAlign w:val="center"/>
          </w:tcPr>
          <w:p w14:paraId="51EE75E8">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default"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施工组织设计</w:t>
            </w:r>
          </w:p>
        </w:tc>
        <w:tc>
          <w:tcPr>
            <w:tcW w:w="1762" w:type="dxa"/>
            <w:gridSpan w:val="2"/>
            <w:vMerge w:val="restart"/>
            <w:vAlign w:val="center"/>
          </w:tcPr>
          <w:p w14:paraId="071D75CC">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default"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5分</w:t>
            </w:r>
          </w:p>
        </w:tc>
        <w:tc>
          <w:tcPr>
            <w:tcW w:w="6909" w:type="dxa"/>
            <w:vAlign w:val="center"/>
          </w:tcPr>
          <w:p w14:paraId="5451CE8C">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1.总体施工方案（满分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5</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分）：总体实施方案内容全面，有前瞻性、实施路径清晰、重点任务明确等计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5</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分；内容不够详尽、完善的计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分；有内容但不符合本工程具体情况，视具体情况计0-</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w:t>
            </w:r>
          </w:p>
        </w:tc>
      </w:tr>
      <w:tr w14:paraId="1649EB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1CA9288E">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ascii="Times New Roman" w:hAnsi="Times New Roman" w:eastAsia="宋体" w:cs="Times New Roman"/>
                <w:color w:val="000000" w:themeColor="text1"/>
                <w14:textFill>
                  <w14:solidFill>
                    <w14:schemeClr w14:val="tx1"/>
                  </w14:solidFill>
                </w14:textFill>
              </w:rPr>
            </w:pPr>
          </w:p>
        </w:tc>
        <w:tc>
          <w:tcPr>
            <w:tcW w:w="1762" w:type="dxa"/>
            <w:gridSpan w:val="2"/>
            <w:vMerge w:val="continue"/>
            <w:vAlign w:val="center"/>
          </w:tcPr>
          <w:p w14:paraId="2190A75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ascii="Times New Roman" w:hAnsi="Times New Roman" w:eastAsia="宋体" w:cs="Times New Roman"/>
                <w:color w:val="000000" w:themeColor="text1"/>
                <w14:textFill>
                  <w14:solidFill>
                    <w14:schemeClr w14:val="tx1"/>
                  </w14:solidFill>
                </w14:textFill>
              </w:rPr>
            </w:pPr>
          </w:p>
        </w:tc>
        <w:tc>
          <w:tcPr>
            <w:tcW w:w="6909" w:type="dxa"/>
            <w:vAlign w:val="center"/>
          </w:tcPr>
          <w:p w14:paraId="74ADD980">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2.工程质量管理体系及保证措施（满分5分）：施工技术标准、施工过程、检验检测，质量通病防治等保证工程质量的技术组织措施完全满足施工要求，确保工程质量及技术措施措施安排妥当的计3.1-5分；组织措施不影响项目实施的计2.1-3分；组织措施内容不符合本工程具体情况的计0-2分。</w:t>
            </w:r>
          </w:p>
        </w:tc>
      </w:tr>
      <w:tr w14:paraId="0FF19B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746CAE23">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5F8334B0">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59ACD637">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3.工期保证体系及保证措施（满分5分）：工期措施安排满足本项目要求的计3.1-5分，组织措施不齐全但不影响项目实施的计2.1-3分；组织措施内容不符合本工程具体情况的计0-2分。</w:t>
            </w:r>
          </w:p>
        </w:tc>
      </w:tr>
      <w:tr w14:paraId="3E6739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07962995">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285CABC6">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75FA8EB9">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4.安全生产管理体系及保证措施（满分5分）：安全管理体系及施工保证措施全面、有效且明确安全生产责任，具有完善的安全生产管理体系，安全生产管理规范化，安全组织措施全面的计3.1-5分；安全组织措施不完整但不影响项目实施的计2.1-3分；安全组织措施内容不符合本工程具体情况的计0-2分。</w:t>
            </w:r>
          </w:p>
        </w:tc>
      </w:tr>
      <w:tr w14:paraId="669C26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63FD68A7">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13CE054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548C2533">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5.环境保护体系及保证措施（满分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分）：环境保护措施合理，能够完全满足本工程需求的计2.1-</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分；措施不齐全的计1.1-2分；有内容但不符合本工程的计0.1-1分；没有计0分。</w:t>
            </w:r>
          </w:p>
        </w:tc>
      </w:tr>
      <w:tr w14:paraId="2D8151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160FF22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07D66F00">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27572534">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6.文明施工及保证措施（满分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分）：文明施工满足施工要求的计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分；有内容但不符合施工要求的计0.1-</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分；没有计0分。</w:t>
            </w:r>
          </w:p>
        </w:tc>
      </w:tr>
      <w:tr w14:paraId="4D150D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24B1AA64">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5E71918A">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2C3CFD86">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7.项目组织管理人员构成（满分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分）：（附人员身份证、资格证等相关证明文件）配备有施工员、质量员、安全员、材料员、资料员等管理人员，各岗位人员配备齐全，得</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分，任一岗位人员不满足要求扣</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0.5</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分，扣完为止。</w:t>
            </w:r>
          </w:p>
        </w:tc>
      </w:tr>
      <w:tr w14:paraId="78BBC9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55767CA1">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5F4E6711">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736F754C">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8.项目风险预测与防范，事故应急预案（满分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分）：预先识别风险源，突发事件应急预案有效，应急救援体系完善，应急小组分工明确，对风险源监测监控管理完备等的计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分；突发事件应急预案方案不够清晰，应急救援体系不够完善的计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分；突发事件应急预案不符合本工程实际需求的计0分。</w:t>
            </w:r>
          </w:p>
        </w:tc>
      </w:tr>
      <w:tr w14:paraId="734ED8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51D3D5F8">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63E84CC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17BAD347">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9.主要施工机械设备情况（满分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分）：主要机械设备进场计划安排合理，调试正常无故障，保养计划切实有效并安排专人调度机械设备的计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分；设备不足施工要求的计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分；有内容但不符合该项目要求的计0分。</w:t>
            </w:r>
          </w:p>
        </w:tc>
      </w:tr>
      <w:tr w14:paraId="7AB261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466" w:type="dxa"/>
            <w:vMerge w:val="continue"/>
            <w:vAlign w:val="center"/>
          </w:tcPr>
          <w:p w14:paraId="0AEA9E4F">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1762" w:type="dxa"/>
            <w:gridSpan w:val="2"/>
            <w:vMerge w:val="continue"/>
            <w:vAlign w:val="center"/>
          </w:tcPr>
          <w:p w14:paraId="31685018">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p>
        </w:tc>
        <w:tc>
          <w:tcPr>
            <w:tcW w:w="6909" w:type="dxa"/>
            <w:vAlign w:val="center"/>
          </w:tcPr>
          <w:p w14:paraId="629C7ACE">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10.劳动力进场计划（满分</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分）：劳动力的调配布置均衡，安全教育体系得当的计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分；有内容但不满足该项目要求的计</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1</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分；没有计0分。</w:t>
            </w:r>
          </w:p>
        </w:tc>
      </w:tr>
      <w:tr w14:paraId="244AE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466" w:type="dxa"/>
            <w:vAlign w:val="center"/>
          </w:tcPr>
          <w:p w14:paraId="1C7D67A2">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default"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供应商业绩</w:t>
            </w:r>
          </w:p>
        </w:tc>
        <w:tc>
          <w:tcPr>
            <w:tcW w:w="1762" w:type="dxa"/>
            <w:gridSpan w:val="2"/>
            <w:vAlign w:val="center"/>
          </w:tcPr>
          <w:p w14:paraId="1C7FA358">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default"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6分</w:t>
            </w:r>
          </w:p>
        </w:tc>
        <w:tc>
          <w:tcPr>
            <w:tcW w:w="6909" w:type="dxa"/>
            <w:vAlign w:val="top"/>
          </w:tcPr>
          <w:p w14:paraId="71FC8217">
            <w:pPr>
              <w:pStyle w:val="29"/>
              <w:keepNext w:val="0"/>
              <w:keepLines w:val="0"/>
              <w:pageBreakBefore w:val="0"/>
              <w:widowControl w:val="0"/>
              <w:kinsoku w:val="0"/>
              <w:wordWrap/>
              <w:overflowPunct/>
              <w:topLinePunct w:val="0"/>
              <w:autoSpaceDE w:val="0"/>
              <w:autoSpaceDN w:val="0"/>
              <w:bidi w:val="0"/>
              <w:adjustRightInd/>
              <w:snapToGrid/>
              <w:spacing w:line="240" w:lineRule="auto"/>
              <w:ind w:right="0" w:firstLine="480" w:firstLineChars="200"/>
              <w:jc w:val="both"/>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供应商</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提供202</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年</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1月</w:t>
            </w:r>
            <w:r>
              <w:rPr>
                <w:rFonts w:hint="eastAsia" w:ascii="Times New Roman" w:hAnsi="Times New Roman" w:cs="Times New Roman"/>
                <w:snapToGrid w:val="0"/>
                <w:color w:val="000000" w:themeColor="text1"/>
                <w:spacing w:val="0"/>
                <w:w w:val="100"/>
                <w:kern w:val="0"/>
                <w:position w:val="0"/>
                <w:sz w:val="24"/>
                <w:szCs w:val="24"/>
                <w:lang w:val="en-US" w:eastAsia="zh-CN" w:bidi="ar-SA"/>
                <w14:textFill>
                  <w14:solidFill>
                    <w14:schemeClr w14:val="tx1"/>
                  </w14:solidFill>
                </w14:textFill>
              </w:rPr>
              <w:t>1日</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至投标截止时间内类似项目业绩（须提供成交通知书</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或合同）</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，每个有效业绩得</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2</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分，最多得</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6</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分。（复印件加盖公章）</w:t>
            </w:r>
          </w:p>
        </w:tc>
      </w:tr>
      <w:tr w14:paraId="0A049C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466" w:type="dxa"/>
            <w:vAlign w:val="center"/>
          </w:tcPr>
          <w:p w14:paraId="546E6437">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default"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服务承诺</w:t>
            </w:r>
          </w:p>
        </w:tc>
        <w:tc>
          <w:tcPr>
            <w:tcW w:w="1762" w:type="dxa"/>
            <w:gridSpan w:val="2"/>
            <w:vAlign w:val="center"/>
          </w:tcPr>
          <w:p w14:paraId="434BB1DA">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jc w:val="center"/>
              <w:textAlignment w:val="baseline"/>
              <w:rPr>
                <w:rFonts w:hint="default"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5分</w:t>
            </w:r>
          </w:p>
        </w:tc>
        <w:tc>
          <w:tcPr>
            <w:tcW w:w="6909" w:type="dxa"/>
            <w:vAlign w:val="top"/>
          </w:tcPr>
          <w:p w14:paraId="109F6FDB">
            <w:pPr>
              <w:pStyle w:val="29"/>
              <w:keepNext w:val="0"/>
              <w:keepLines w:val="0"/>
              <w:pageBreakBefore w:val="0"/>
              <w:widowControl w:val="0"/>
              <w:kinsoku w:val="0"/>
              <w:wordWrap/>
              <w:overflowPunct/>
              <w:topLinePunct w:val="0"/>
              <w:autoSpaceDE w:val="0"/>
              <w:autoSpaceDN w:val="0"/>
              <w:bidi w:val="0"/>
              <w:adjustRightInd/>
              <w:snapToGrid/>
              <w:spacing w:line="240" w:lineRule="auto"/>
              <w:ind w:left="0" w:leftChars="0" w:right="0" w:rightChars="0" w:firstLine="480" w:firstLineChars="200"/>
              <w:textAlignment w:val="baseline"/>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pP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具有完善的售后服务体系,针对本项目及采购人实际需求提供详细具体的售后服务措施及承诺满足要求计</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4.1-5</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分；有承诺方案，</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但</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售后服务体系方案不</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完善的</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计</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2.1-4</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分；有承诺但内容不符合计</w:t>
            </w:r>
            <w:r>
              <w:rPr>
                <w:rFonts w:hint="eastAsia" w:ascii="Times New Roman" w:hAnsi="Times New Roman" w:eastAsia="宋体" w:cs="Times New Roman"/>
                <w:snapToGrid w:val="0"/>
                <w:color w:val="000000" w:themeColor="text1"/>
                <w:spacing w:val="0"/>
                <w:w w:val="100"/>
                <w:kern w:val="0"/>
                <w:position w:val="0"/>
                <w:sz w:val="24"/>
                <w:szCs w:val="24"/>
                <w:lang w:val="en-US" w:eastAsia="zh-CN" w:bidi="ar-SA"/>
                <w14:textFill>
                  <w14:solidFill>
                    <w14:schemeClr w14:val="tx1"/>
                  </w14:solidFill>
                </w14:textFill>
              </w:rPr>
              <w:t>0-2</w:t>
            </w:r>
            <w:r>
              <w:rPr>
                <w:rFonts w:hint="eastAsia" w:ascii="Times New Roman" w:hAnsi="Times New Roman" w:eastAsia="宋体" w:cs="Times New Roman"/>
                <w:snapToGrid w:val="0"/>
                <w:color w:val="000000" w:themeColor="text1"/>
                <w:spacing w:val="0"/>
                <w:w w:val="100"/>
                <w:kern w:val="0"/>
                <w:position w:val="0"/>
                <w:sz w:val="24"/>
                <w:szCs w:val="24"/>
                <w:lang w:val="en-US" w:eastAsia="en-US" w:bidi="ar-SA"/>
                <w14:textFill>
                  <w14:solidFill>
                    <w14:schemeClr w14:val="tx1"/>
                  </w14:solidFill>
                </w14:textFill>
              </w:rPr>
              <w:t>分。</w:t>
            </w:r>
          </w:p>
        </w:tc>
      </w:tr>
      <w:tr w14:paraId="3DC7B4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0137" w:type="dxa"/>
            <w:gridSpan w:val="4"/>
            <w:vAlign w:val="center"/>
          </w:tcPr>
          <w:p w14:paraId="50E40114">
            <w:pPr>
              <w:keepNext w:val="0"/>
              <w:keepLines w:val="0"/>
              <w:pageBreakBefore w:val="0"/>
              <w:widowControl/>
              <w:shd w:val="clear"/>
              <w:kinsoku/>
              <w:wordWrap/>
              <w:overflowPunct/>
              <w:topLinePunct w:val="0"/>
              <w:autoSpaceDE w:val="0"/>
              <w:autoSpaceDN w:val="0"/>
              <w:bidi w:val="0"/>
              <w:adjustRightInd/>
              <w:snapToGrid/>
              <w:spacing w:line="240" w:lineRule="auto"/>
              <w:jc w:val="left"/>
              <w:textAlignment w:val="auto"/>
              <w:rPr>
                <w:rFonts w:hint="eastAsia" w:ascii="Times New Roman" w:hAnsi="Times New Roman" w:eastAsia="宋体" w:cs="Times New Roman"/>
                <w:b/>
                <w:caps w:val="0"/>
                <w:snapToGrid w:val="0"/>
                <w:color w:val="000000" w:themeColor="text1"/>
                <w:spacing w:val="0"/>
                <w:w w:val="100"/>
                <w:kern w:val="2"/>
                <w:position w:val="0"/>
                <w:sz w:val="24"/>
                <w:szCs w:val="24"/>
                <w:highlight w:val="none"/>
                <w:lang w:val="en-US" w:eastAsia="en-US" w:bidi="ar-SA"/>
                <w14:textFill>
                  <w14:solidFill>
                    <w14:schemeClr w14:val="tx1"/>
                  </w14:solidFill>
                </w14:textFill>
              </w:rPr>
            </w:pPr>
            <w:r>
              <w:rPr>
                <w:rFonts w:hint="eastAsia" w:ascii="Times New Roman" w:hAnsi="Times New Roman" w:eastAsia="宋体" w:cs="Times New Roman"/>
                <w:b/>
                <w:caps w:val="0"/>
                <w:color w:val="000000" w:themeColor="text1"/>
                <w:spacing w:val="0"/>
                <w:w w:val="100"/>
                <w:kern w:val="2"/>
                <w:position w:val="0"/>
                <w:sz w:val="24"/>
                <w:szCs w:val="24"/>
                <w:highlight w:val="none"/>
                <w14:textFill>
                  <w14:solidFill>
                    <w14:schemeClr w14:val="tx1"/>
                  </w14:solidFill>
                </w14:textFill>
              </w:rPr>
              <w:t>磋商小组根据供应商响应文件横向对比，自主赋分，缺项或漏项时该子项不得分。</w:t>
            </w:r>
          </w:p>
        </w:tc>
      </w:tr>
      <w:tr w14:paraId="29573C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2273" w:type="dxa"/>
            <w:gridSpan w:val="2"/>
            <w:vAlign w:val="center"/>
          </w:tcPr>
          <w:p w14:paraId="491898ED">
            <w:pPr>
              <w:keepNext w:val="0"/>
              <w:keepLines w:val="0"/>
              <w:pageBreakBefore w:val="0"/>
              <w:shd w:val="clear"/>
              <w:kinsoku/>
              <w:wordWrap/>
              <w:overflowPunct/>
              <w:topLinePunct w:val="0"/>
              <w:autoSpaceDE w:val="0"/>
              <w:autoSpaceDN w:val="0"/>
              <w:bidi w:val="0"/>
              <w:adjustRightInd/>
              <w:snapToGrid/>
              <w:spacing w:line="240" w:lineRule="auto"/>
              <w:jc w:val="center"/>
              <w:textAlignment w:val="auto"/>
              <w:rPr>
                <w:rFonts w:hint="eastAsia" w:ascii="Times New Roman" w:hAnsi="Times New Roman" w:eastAsia="宋体" w:cs="Times New Roman"/>
                <w:caps w:val="0"/>
                <w:snapToGrid w:val="0"/>
                <w:color w:val="000000" w:themeColor="text1"/>
                <w:spacing w:val="0"/>
                <w:w w:val="100"/>
                <w:kern w:val="2"/>
                <w:position w:val="0"/>
                <w:sz w:val="24"/>
                <w:szCs w:val="24"/>
                <w:highlight w:val="none"/>
                <w:lang w:val="en-US" w:eastAsia="en-US" w:bidi="ar-SA"/>
                <w14:textFill>
                  <w14:solidFill>
                    <w14:schemeClr w14:val="tx1"/>
                  </w14:solidFill>
                </w14:textFill>
              </w:rPr>
            </w:pPr>
            <w:r>
              <w:rPr>
                <w:rFonts w:hint="eastAsia" w:ascii="Times New Roman" w:hAnsi="Times New Roman" w:eastAsia="宋体" w:cs="Times New Roman"/>
                <w:caps w:val="0"/>
                <w:color w:val="000000" w:themeColor="text1"/>
                <w:spacing w:val="0"/>
                <w:w w:val="100"/>
                <w:kern w:val="2"/>
                <w:position w:val="0"/>
                <w:sz w:val="24"/>
                <w:szCs w:val="24"/>
                <w:highlight w:val="none"/>
                <w14:textFill>
                  <w14:solidFill>
                    <w14:schemeClr w14:val="tx1"/>
                  </w14:solidFill>
                </w14:textFill>
              </w:rPr>
              <w:t>推荐成交候选人</w:t>
            </w:r>
          </w:p>
        </w:tc>
        <w:tc>
          <w:tcPr>
            <w:tcW w:w="7864" w:type="dxa"/>
            <w:gridSpan w:val="2"/>
            <w:vAlign w:val="center"/>
          </w:tcPr>
          <w:p w14:paraId="181C89C3">
            <w:pPr>
              <w:keepNext w:val="0"/>
              <w:keepLines w:val="0"/>
              <w:pageBreakBefore w:val="0"/>
              <w:shd w:val="clear"/>
              <w:kinsoku/>
              <w:wordWrap/>
              <w:overflowPunct/>
              <w:topLinePunct w:val="0"/>
              <w:autoSpaceDE w:val="0"/>
              <w:autoSpaceDN w:val="0"/>
              <w:bidi w:val="0"/>
              <w:adjustRightInd/>
              <w:snapToGrid/>
              <w:spacing w:line="240" w:lineRule="auto"/>
              <w:textAlignment w:val="auto"/>
              <w:rPr>
                <w:rFonts w:hint="eastAsia" w:ascii="Times New Roman" w:hAnsi="Times New Roman" w:eastAsia="宋体" w:cs="Times New Roman"/>
                <w:caps w:val="0"/>
                <w:snapToGrid w:val="0"/>
                <w:color w:val="000000" w:themeColor="text1"/>
                <w:spacing w:val="0"/>
                <w:w w:val="100"/>
                <w:kern w:val="2"/>
                <w:position w:val="0"/>
                <w:sz w:val="24"/>
                <w:szCs w:val="24"/>
                <w:highlight w:val="none"/>
                <w:lang w:val="en-US" w:eastAsia="en-US" w:bidi="ar-SA"/>
                <w14:textFill>
                  <w14:solidFill>
                    <w14:schemeClr w14:val="tx1"/>
                  </w14:solidFill>
                </w14:textFill>
              </w:rPr>
            </w:pPr>
            <w:r>
              <w:rPr>
                <w:rFonts w:hint="eastAsia" w:ascii="Times New Roman" w:hAnsi="Times New Roman" w:eastAsia="宋体" w:cs="Times New Roman"/>
                <w:caps w:val="0"/>
                <w:color w:val="000000" w:themeColor="text1"/>
                <w:spacing w:val="0"/>
                <w:w w:val="100"/>
                <w:kern w:val="2"/>
                <w:position w:val="0"/>
                <w:sz w:val="24"/>
                <w:szCs w:val="24"/>
                <w:highlight w:val="none"/>
                <w14:textFill>
                  <w14:solidFill>
                    <w14:schemeClr w14:val="tx1"/>
                  </w14:solidFill>
                </w14:textFill>
              </w:rPr>
              <w:t>按磋商评审程序，推荐综合得分排序前3名作为磋商成交候选人。</w:t>
            </w:r>
          </w:p>
        </w:tc>
      </w:tr>
      <w:tr w14:paraId="558CD0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0137" w:type="dxa"/>
            <w:gridSpan w:val="4"/>
            <w:vAlign w:val="center"/>
          </w:tcPr>
          <w:p w14:paraId="220DD987">
            <w:pPr>
              <w:keepNext w:val="0"/>
              <w:keepLines w:val="0"/>
              <w:pageBreakBefore w:val="0"/>
              <w:shd w:val="clear"/>
              <w:kinsoku/>
              <w:wordWrap/>
              <w:overflowPunct/>
              <w:topLinePunct w:val="0"/>
              <w:autoSpaceDE w:val="0"/>
              <w:autoSpaceDN w:val="0"/>
              <w:bidi w:val="0"/>
              <w:adjustRightInd/>
              <w:snapToGrid/>
              <w:spacing w:line="240" w:lineRule="auto"/>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备注：</w:t>
            </w:r>
          </w:p>
          <w:p w14:paraId="0D7E0E21">
            <w:pPr>
              <w:keepNext w:val="0"/>
              <w:keepLines w:val="0"/>
              <w:pageBreakBefore w:val="0"/>
              <w:shd w:val="clear"/>
              <w:kinsoku/>
              <w:wordWrap/>
              <w:overflowPunct/>
              <w:topLinePunct w:val="0"/>
              <w:autoSpaceDE w:val="0"/>
              <w:autoSpaceDN w:val="0"/>
              <w:bidi w:val="0"/>
              <w:adjustRightInd/>
              <w:snapToGrid/>
              <w:spacing w:line="24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1）各评审专家独立打分。</w:t>
            </w:r>
          </w:p>
          <w:p w14:paraId="2D4333B3">
            <w:pPr>
              <w:keepNext w:val="0"/>
              <w:keepLines w:val="0"/>
              <w:pageBreakBefore w:val="0"/>
              <w:shd w:val="clear"/>
              <w:kinsoku/>
              <w:wordWrap/>
              <w:overflowPunct/>
              <w:topLinePunct w:val="0"/>
              <w:autoSpaceDE w:val="0"/>
              <w:autoSpaceDN w:val="0"/>
              <w:bidi w:val="0"/>
              <w:adjustRightInd/>
              <w:snapToGrid/>
              <w:spacing w:line="240" w:lineRule="auto"/>
              <w:ind w:firstLine="48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2）评审专家打分超过得分界限或未按本表规定赋分时，该评审专家的打分无效，不计入汇总分。</w:t>
            </w:r>
          </w:p>
          <w:p w14:paraId="6247F974">
            <w:pPr>
              <w:keepNext w:val="0"/>
              <w:keepLines w:val="0"/>
              <w:pageBreakBefore w:val="0"/>
              <w:shd w:val="clear"/>
              <w:kinsoku/>
              <w:wordWrap/>
              <w:overflowPunct/>
              <w:topLinePunct w:val="0"/>
              <w:autoSpaceDE w:val="0"/>
              <w:autoSpaceDN w:val="0"/>
              <w:bidi w:val="0"/>
              <w:adjustRightInd/>
              <w:snapToGrid/>
              <w:spacing w:line="240" w:lineRule="auto"/>
              <w:ind w:firstLine="48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3）若出现综合得分相同的，按磋商报价得分由高到低顺序排列名次；磋商报价得分也相等的，按照技术文件优劣进行排序，如果还相同，则由采购人自行确定。</w:t>
            </w:r>
          </w:p>
          <w:p w14:paraId="7DC9724F">
            <w:pPr>
              <w:keepNext w:val="0"/>
              <w:keepLines w:val="0"/>
              <w:pageBreakBefore w:val="0"/>
              <w:shd w:val="clear"/>
              <w:kinsoku/>
              <w:wordWrap/>
              <w:overflowPunct/>
              <w:topLinePunct w:val="0"/>
              <w:autoSpaceDE w:val="0"/>
              <w:autoSpaceDN w:val="0"/>
              <w:bidi w:val="0"/>
              <w:adjustRightInd/>
              <w:snapToGrid/>
              <w:spacing w:line="240" w:lineRule="auto"/>
              <w:ind w:firstLine="48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4）各种计算采用插入法，最终结果数字保留二位小数，第三位“四舍五入”。</w:t>
            </w:r>
          </w:p>
          <w:p w14:paraId="3585366F">
            <w:pPr>
              <w:keepNext w:val="0"/>
              <w:keepLines w:val="0"/>
              <w:pageBreakBefore w:val="0"/>
              <w:shd w:val="clear"/>
              <w:kinsoku/>
              <w:wordWrap/>
              <w:overflowPunct/>
              <w:topLinePunct w:val="0"/>
              <w:autoSpaceDE w:val="0"/>
              <w:autoSpaceDN w:val="0"/>
              <w:bidi w:val="0"/>
              <w:adjustRightInd/>
              <w:snapToGrid/>
              <w:spacing w:line="240" w:lineRule="auto"/>
              <w:ind w:firstLine="48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5）</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评委会二分之一以上人员认为有串标、弄虚作假嫌疑或严重脱离市场价的磋商，该供应商不得作为成交候选人。</w:t>
            </w:r>
          </w:p>
          <w:p w14:paraId="42CDEFE2">
            <w:pPr>
              <w:keepNext w:val="0"/>
              <w:keepLines w:val="0"/>
              <w:pageBreakBefore w:val="0"/>
              <w:shd w:val="clear"/>
              <w:kinsoku/>
              <w:wordWrap/>
              <w:overflowPunct/>
              <w:topLinePunct w:val="0"/>
              <w:autoSpaceDE w:val="0"/>
              <w:autoSpaceDN w:val="0"/>
              <w:bidi w:val="0"/>
              <w:adjustRightInd/>
              <w:snapToGrid/>
              <w:spacing w:line="240" w:lineRule="auto"/>
              <w:ind w:firstLine="480" w:firstLineChars="0"/>
              <w:textAlignment w:val="auto"/>
              <w:rPr>
                <w:rFonts w:hint="eastAsia" w:ascii="Times New Roman" w:hAnsi="Times New Roman" w:eastAsia="宋体" w:cs="Times New Roman"/>
                <w:caps w:val="0"/>
                <w:snapToGrid w:val="0"/>
                <w:color w:val="000000" w:themeColor="text1"/>
                <w:spacing w:val="0"/>
                <w:w w:val="100"/>
                <w:kern w:val="0"/>
                <w:positio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6）</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由于磋商文件有矛盾，造成对供应商不利的评标结果，由供应商自负。</w:t>
            </w:r>
          </w:p>
        </w:tc>
      </w:tr>
    </w:tbl>
    <w:p w14:paraId="567FF147">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16</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.3供应商的投标文件中须提供与以上评分因素相关的证明材料。如果发现有弄虚作假的，磋商小组将取消其投标资格。</w:t>
      </w:r>
    </w:p>
    <w:p w14:paraId="1F5A1DDD">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17</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.本项目落实政府采购政策</w:t>
      </w:r>
    </w:p>
    <w:p w14:paraId="35DB080B">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17</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.1中小企业落实政府采购政策</w:t>
      </w:r>
    </w:p>
    <w:p w14:paraId="7E4891CA">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（1）中小企业划分标准参照《中小企业划型标准规定》（工信部联企业〔2011〕300号）执行。采购活动执行《政府采购促进中小企业发展管理办法》（财库〔2020〕46号）的有关规定。</w:t>
      </w:r>
    </w:p>
    <w:p w14:paraId="7C6DA22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（2）在政府采购活动中，供应商提供的货物、工程或者服务符合下列情形的（符合中小企业划分标准的个体工商户，在政府采购活动中视同中小企业），享受中小企业扶持政策：</w:t>
      </w:r>
    </w:p>
    <w:p w14:paraId="24ABBE2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a.在货物采购项目中，货物由中小企业制造，即货物由中小企业生产且使用该中小企业商号或者注册商标；</w:t>
      </w:r>
    </w:p>
    <w:p w14:paraId="539AF39D">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b.在工程采购项目中，工程由中小企业承建，即工程施工单位为中小企业；</w:t>
      </w:r>
    </w:p>
    <w:p w14:paraId="6BDA31A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c.在服务采购项目中，服务由中小企业承接，即提供服务的人员为中小企业依照《中华人民共和国劳动合同法》订立劳动合同的从业人员。</w:t>
      </w:r>
    </w:p>
    <w:p w14:paraId="08D894DA">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其中在货物采购项目中，供应商提供的货物既有中小企业制造货物，也有大型企业制造货物的，不享受中小企业扶持政策。</w:t>
      </w:r>
    </w:p>
    <w:p w14:paraId="15C35C00">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以联合体形式参加政府采购活动，联合体各方均为中小企业的，联合体视同中小企业。其中，联合体各方均为小微企业的，联合体视同小微企业。</w:t>
      </w:r>
    </w:p>
    <w:p w14:paraId="24A581FB">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（3）投标人应同时出具财库〔2020〕46号文件规定的《中小企业声明函》，由评委会审定，符合条件的企业享受政府采购政策。</w:t>
      </w:r>
    </w:p>
    <w:p w14:paraId="5F1A703E">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4</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监狱企业应符合《财政部司法部关于政府采购支持监狱企业发展有关问题的通知》（财库〔2014〕68号）文件规定，并提供由省级以上监狱管理局、戒毒管理局（含新疆生产建设兵团）出具的属于监狱企业的证明文件，监狱和戒毒企业视同小型、微型企业。</w:t>
      </w:r>
    </w:p>
    <w:p w14:paraId="66547B1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5</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根据财政部、民政部、中国残疾人联合会下发的《关于促进残疾人就业政府采购政策的通知》（财库〔2017〕141号）的规定，残疾人福利性单位提供本单位制造的货物、承担的工程或者服务（以下简称产品），或者提供其他残疾人福利性单位制造的货物（不包括使用非残疾人福利性单位注册商标的货物）参与政府采购活动时，视同小型、微型企业，享受预留份额、评审中价格扣除等促进中小企业发展的政府采购政策。残疾人福利性单位属于小型、微型企业的，不重复享受政策。投标人应如实提供以上证明文件，如存在虚假应标，将取消其投标资格。</w:t>
      </w:r>
    </w:p>
    <w:p w14:paraId="163AD11C">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17</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2</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投标产品政府采购政策</w:t>
      </w:r>
    </w:p>
    <w:p w14:paraId="4F9523E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（1）节能产品根据《关于印发节能产品政府采购品目清单的通知》（财库〔20</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19</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9</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号）的规定，以中国政府采购网公布的最新节能产品政府采购清单为准。</w:t>
      </w:r>
    </w:p>
    <w:p w14:paraId="11CA53D7">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（2）环境标志产品根据《</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关于印发环境标志产品政府采购品目清单的通知</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》（财库〔20</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19</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〕18号）的规定，以中国政府采购网公布的最新环境标志产品政府采购清单为准。</w:t>
      </w:r>
    </w:p>
    <w:p w14:paraId="056DD0A8">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3）投标供应商在投标文件中对所投标产品为节能、环保、环境标志产品清单中的产品，在投标报价时须对此类产品单独分项报价，计算出小计及占投标报价总金额的百分比，并提供属于清单内产品的证明资料（从中国政府采购网上下载的网页公告等），未提供节能、环保、环境标志产品优惠明细表及属于清单内产品的证明资料的不给予优惠。</w:t>
      </w:r>
    </w:p>
    <w:p w14:paraId="571C32DE">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（4）若节能、环保、环境标志清单内的产品仅是构成投标产品的部件、组件或零件的，则该投标产品不享受鼓励优惠政策。</w:t>
      </w:r>
    </w:p>
    <w:p w14:paraId="41380778">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（5）同一标段的节能、环保、环境标志产品部分优惠只对属于清单内的非强制类产品进行优惠，强制类产品不给予优惠。</w:t>
      </w:r>
    </w:p>
    <w:p w14:paraId="214F718C">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（6）节能、环保、环境标志产品不重复优惠；同时列入国家级清单和省级清单的产品不重复优惠。</w:t>
      </w:r>
    </w:p>
    <w:p w14:paraId="662DC7CE">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（7）获得上述认证的产品在投标时应提供有效证明材料，以上所有证明文件复印件须加盖供应商公章并注明“与原件一致”，否则不予优惠。</w:t>
      </w:r>
    </w:p>
    <w:p w14:paraId="59B26C98">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（8）投标供应商如若能</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达到采购人需求提供节能产品的，采购人可优先采购。</w:t>
      </w:r>
    </w:p>
    <w:p w14:paraId="3AF558F3">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17</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w:t>
      </w: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 xml:space="preserve">3 </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价格优惠比例</w:t>
      </w:r>
    </w:p>
    <w:p w14:paraId="59F81387">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（1）投标企业优惠比例</w:t>
      </w:r>
    </w:p>
    <w:p w14:paraId="3F3ADCC5">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符合磋商采购文件规定的中、小企业、监狱企业优惠条件的投标单位，价格给予10%的扣除</w:t>
      </w:r>
      <w:r>
        <w:rPr>
          <w:rFonts w:hint="eastAsia" w:ascii="Times New Roman" w:hAnsi="Times New Roman" w:eastAsia="宋体" w:cs="Times New Roman"/>
          <w:b/>
          <w:bCs/>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不重复优惠，最高为10%</w:t>
      </w:r>
      <w:r>
        <w:rPr>
          <w:rFonts w:hint="eastAsia" w:ascii="Times New Roman" w:hAnsi="Times New Roman" w:eastAsia="宋体" w:cs="Times New Roman"/>
          <w:b/>
          <w:bCs/>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，用扣除后的价格参与评审。</w:t>
      </w:r>
      <w:r>
        <w:rPr>
          <w:rFonts w:hint="eastAsia" w:ascii="Times New Roman" w:hAnsi="Times New Roman" w:eastAsia="宋体" w:cs="Times New Roman"/>
          <w:b/>
          <w:bCs/>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专门面向的不予扣除</w:t>
      </w:r>
      <w:r>
        <w:rPr>
          <w:rFonts w:hint="eastAsia" w:ascii="Times New Roman" w:hAnsi="Times New Roman" w:eastAsia="宋体" w:cs="Times New Roman"/>
          <w:b/>
          <w:bCs/>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w:t>
      </w:r>
    </w:p>
    <w:p w14:paraId="6373DCF3">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2</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投标产品优惠比例</w:t>
      </w:r>
    </w:p>
    <w:p w14:paraId="3D57F13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投标产品为节能、环保、环境标志品目清单中的产品，符合竞争性磋商文件要求的，价格给予3%的扣除（不重复优惠，最高为3%），用扣除后的价格参与评审。</w:t>
      </w:r>
    </w:p>
    <w:p w14:paraId="30414047">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18</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.磋商小组对进入详细评审的供应商进行综合评分，根据得分由高到低，推荐出一个以上三个以下成交候选单位。如果综合评分出现两个供应商得分相同的情况，按下列顺序排列：</w:t>
      </w:r>
    </w:p>
    <w:p w14:paraId="740BAAE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投标价格低的；</w:t>
      </w:r>
    </w:p>
    <w:p w14:paraId="5A38292A">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技术评估得分高的；</w:t>
      </w:r>
    </w:p>
    <w:p w14:paraId="34CC8A9E">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3</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售后服务承诺优的。</w:t>
      </w:r>
    </w:p>
    <w:p w14:paraId="784E04B7">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19.</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磋商小组根据原始评标记录和评标结果编写评标报告，报采购人。</w:t>
      </w:r>
    </w:p>
    <w:p w14:paraId="3F44B7B1">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20</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．成交通知书</w:t>
      </w:r>
    </w:p>
    <w:p w14:paraId="47149B6F">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依据评审结果写出磋商结果报告，报送采购单位</w:t>
      </w:r>
      <w:r>
        <w:rPr>
          <w:rFonts w:hint="eastAsia" w:ascii="Times New Roman" w:hAnsi="Times New Roman" w:eastAsia="宋体" w:cs="Times New Roman"/>
          <w:caps w:val="0"/>
          <w:color w:val="000000" w:themeColor="text1"/>
          <w:spacing w:val="0"/>
          <w:w w:val="100"/>
          <w:position w:val="0"/>
          <w:sz w:val="24"/>
          <w:highlight w:val="none"/>
          <w:lang w:eastAsia="zh-CN"/>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在竞争性磋商文件规定的有效期内，采购单位在审查磋商结果报告的基础上确定成交单位，磋商组织单位接到回复后，向确定的成交单位发出“成交通知书”</w:t>
      </w:r>
    </w:p>
    <w:p w14:paraId="49548FB7">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1</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．采购代理服务费/中标服务费</w:t>
      </w:r>
    </w:p>
    <w:p w14:paraId="0492F8E2">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1招标代理服务费的计算方法：详见国家计委关于印发《招标代理服务收费管理暂行办法》的通知（计价格〔2002〕1980号）、《国家发展和改革委员会办公厅关于招标代理服务收费有关问题的通知》（发改办价格〔2003〕857号）文件。</w:t>
      </w:r>
    </w:p>
    <w:p w14:paraId="254687FE">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caps w:val="0"/>
          <w:color w:val="000000" w:themeColor="text1"/>
          <w:spacing w:val="0"/>
          <w:w w:val="100"/>
          <w:position w:val="0"/>
          <w:sz w:val="24"/>
          <w:highlight w:val="none"/>
          <w:lang w:val="en-US" w:eastAsia="zh-CN"/>
          <w14:textFill>
            <w14:solidFill>
              <w14:schemeClr w14:val="tx1"/>
            </w14:solidFill>
          </w14:textFill>
        </w:rPr>
        <w:t>1</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.2招标代理服务费由</w:t>
      </w:r>
      <w:r>
        <w:rPr>
          <w:rFonts w:hint="eastAsia" w:ascii="Times New Roman" w:hAnsi="Times New Roman" w:eastAsia="宋体" w:cs="Times New Roman"/>
          <w:b/>
          <w:bCs/>
          <w:caps w:val="0"/>
          <w:color w:val="000000" w:themeColor="text1"/>
          <w:spacing w:val="0"/>
          <w:w w:val="100"/>
          <w:position w:val="0"/>
          <w:sz w:val="24"/>
          <w:highlight w:val="none"/>
          <w:u w:val="single"/>
          <w:lang w:val="en-US" w:eastAsia="zh-CN"/>
          <w14:textFill>
            <w14:solidFill>
              <w14:schemeClr w14:val="tx1"/>
            </w14:solidFill>
          </w14:textFill>
        </w:rPr>
        <w:t xml:space="preserve">  成交供应商  </w:t>
      </w:r>
      <w:r>
        <w:rPr>
          <w:rFonts w:hint="eastAsia" w:ascii="Times New Roman" w:hAnsi="Times New Roman" w:eastAsia="宋体" w:cs="Times New Roman"/>
          <w:caps w:val="0"/>
          <w:color w:val="000000" w:themeColor="text1"/>
          <w:spacing w:val="0"/>
          <w:w w:val="100"/>
          <w:position w:val="0"/>
          <w:sz w:val="24"/>
          <w:highlight w:val="none"/>
          <w14:textFill>
            <w14:solidFill>
              <w14:schemeClr w14:val="tx1"/>
            </w14:solidFill>
          </w14:textFill>
        </w:rPr>
        <w:t>支付，</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竞争性磋商代理服务费</w: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t>参照</w:t>
      </w:r>
      <w:r>
        <w:rPr>
          <w:rFonts w:hint="eastAsia" w:ascii="Times New Roman" w:hAnsi="Times New Roman" w:eastAsia="宋体" w:cs="Times New Roman"/>
          <w:caps w:val="0"/>
          <w:color w:val="000000" w:themeColor="text1"/>
          <w:spacing w:val="0"/>
          <w:w w:val="100"/>
          <w:position w:val="0"/>
          <w:sz w:val="24"/>
          <w:szCs w:val="24"/>
          <w:highlight w:val="none"/>
          <w:u w:val="single"/>
          <w:lang w:val="en-US" w:eastAsia="zh-CN"/>
          <w14:textFill>
            <w14:solidFill>
              <w14:schemeClr w14:val="tx1"/>
            </w14:solidFill>
          </w14:textFill>
        </w:rPr>
        <w:t xml:space="preserve">  </w:t>
      </w:r>
      <w:r>
        <w:rPr>
          <w:rFonts w:hint="eastAsia" w:ascii="Times New Roman" w:hAnsi="Times New Roman" w:eastAsia="宋体" w:cs="Times New Roman"/>
          <w:caps w:val="0"/>
          <w:color w:val="000000" w:themeColor="text1"/>
          <w:spacing w:val="0"/>
          <w:w w:val="100"/>
          <w:position w:val="0"/>
          <w:sz w:val="24"/>
          <w:szCs w:val="24"/>
          <w:highlight w:val="none"/>
          <w:u w:val="single"/>
          <w14:textFill>
            <w14:solidFill>
              <w14:schemeClr w14:val="tx1"/>
            </w14:solidFill>
          </w14:textFill>
        </w:rPr>
        <w:t>计价格【2002】1980号文件规定标准</w:t>
      </w:r>
      <w:r>
        <w:rPr>
          <w:rFonts w:hint="eastAsia" w:ascii="Times New Roman" w:hAnsi="Times New Roman" w:eastAsia="宋体" w:cs="Times New Roman"/>
          <w:caps w:val="0"/>
          <w:color w:val="000000" w:themeColor="text1"/>
          <w:spacing w:val="0"/>
          <w:w w:val="100"/>
          <w:position w:val="0"/>
          <w:sz w:val="24"/>
          <w:szCs w:val="24"/>
          <w:highlight w:val="none"/>
          <w:u w:val="single"/>
          <w:lang w:val="en-US" w:eastAsia="zh-CN"/>
          <w14:textFill>
            <w14:solidFill>
              <w14:schemeClr w14:val="tx1"/>
            </w14:solidFill>
          </w14:textFill>
        </w:rPr>
        <w:t xml:space="preserve">  </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计算向“</w: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t>中晏建设集团有限公司</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w:t>
      </w:r>
      <w:r>
        <w:rPr>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支付</w:t>
      </w:r>
      <w:r>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w:t>
      </w:r>
    </w:p>
    <w:p w14:paraId="6793054F">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2</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．合同</w:t>
      </w:r>
    </w:p>
    <w:p w14:paraId="054952E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2</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.1 请成交单位在成交公告发布后前往代理机构领取成交通知书。</w:t>
      </w:r>
    </w:p>
    <w:p w14:paraId="3FDFF3E9">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2</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.2 成交通知书发出后，30天内成交单位与采购单位洽谈合同条款，并签订合同。竞争性磋商文件及成交单位磋商响应文件均作为合同的组成部分。</w:t>
      </w:r>
    </w:p>
    <w:p w14:paraId="25D032CD">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23.3 监督机构在合同履行期间以及履行期后，可以随时检查项目的执行情</w:t>
      </w:r>
    </w:p>
    <w:p w14:paraId="37B5647C">
      <w:pPr>
        <w:keepNext w:val="0"/>
        <w:keepLines w:val="0"/>
        <w:pageBreakBefore w:val="0"/>
        <w:widowControl w:val="0"/>
        <w:shd w:val="clear"/>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况，对招标标准、招标内容进行调查核实，并对发现的问题进行处理。</w:t>
      </w:r>
    </w:p>
    <w:p w14:paraId="285AD2F2">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3</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．拒绝商业贿赂</w:t>
      </w:r>
    </w:p>
    <w:p w14:paraId="79738A15">
      <w:pPr>
        <w:keepNext w:val="0"/>
        <w:keepLines w:val="0"/>
        <w:pageBreakBefore w:val="0"/>
        <w:widowControl w:val="0"/>
        <w:shd w:val="clea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pP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供应商须填写一份《供应商参加政府采购活动承诺书》（格式见第</w:t>
      </w:r>
      <w:r>
        <w:rPr>
          <w:rFonts w:hint="eastAsia" w:ascii="Times New Roman" w:hAnsi="Times New Roman" w:eastAsia="宋体" w:cs="Times New Roman"/>
          <w:b w:val="0"/>
          <w:bCs w:val="0"/>
          <w:caps w:val="0"/>
          <w:color w:val="000000" w:themeColor="text1"/>
          <w:spacing w:val="0"/>
          <w:w w:val="100"/>
          <w:position w:val="0"/>
          <w:sz w:val="24"/>
          <w:highlight w:val="none"/>
          <w:lang w:val="en-US" w:eastAsia="zh-CN"/>
          <w14:textFill>
            <w14:solidFill>
              <w14:schemeClr w14:val="tx1"/>
            </w14:solidFill>
          </w14:textFill>
        </w:rPr>
        <w:t>六</w:t>
      </w:r>
      <w:r>
        <w:rPr>
          <w:rFonts w:hint="eastAsia" w:ascii="Times New Roman" w:hAnsi="Times New Roman" w:eastAsia="宋体" w:cs="Times New Roman"/>
          <w:b w:val="0"/>
          <w:bCs w:val="0"/>
          <w:caps w:val="0"/>
          <w:color w:val="000000" w:themeColor="text1"/>
          <w:spacing w:val="0"/>
          <w:w w:val="100"/>
          <w:position w:val="0"/>
          <w:sz w:val="24"/>
          <w:highlight w:val="none"/>
          <w14:textFill>
            <w14:solidFill>
              <w14:schemeClr w14:val="tx1"/>
            </w14:solidFill>
          </w14:textFill>
        </w:rPr>
        <w:t>章响应文件基本格式）编制在投标文件中</w:t>
      </w:r>
      <w:r>
        <w:rPr>
          <w:rFonts w:hint="eastAsia" w:ascii="Times New Roman" w:hAnsi="Times New Roman" w:eastAsia="宋体" w:cs="Times New Roman"/>
          <w:b w:val="0"/>
          <w:bCs w:val="0"/>
          <w:caps w:val="0"/>
          <w:color w:val="000000" w:themeColor="text1"/>
          <w:spacing w:val="0"/>
          <w:w w:val="100"/>
          <w:position w:val="0"/>
          <w:sz w:val="24"/>
          <w:highlight w:val="none"/>
          <w:lang w:eastAsia="zh-CN"/>
          <w14:textFill>
            <w14:solidFill>
              <w14:schemeClr w14:val="tx1"/>
            </w14:solidFill>
          </w14:textFill>
        </w:rPr>
        <w:t>，同时保证响应文件正、副本中都有且一致。</w:t>
      </w:r>
    </w:p>
    <w:p w14:paraId="27F42AB0">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4.</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质疑及投诉</w:t>
      </w:r>
    </w:p>
    <w:p w14:paraId="5E4D1060">
      <w:pPr>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pP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2</w:t>
      </w:r>
      <w:r>
        <w:rPr>
          <w:rFonts w:hint="eastAsia" w:ascii="Times New Roman" w:hAnsi="Times New Roman" w:eastAsia="宋体" w:cs="Times New Roman"/>
          <w:b/>
          <w:bCs/>
          <w:caps w:val="0"/>
          <w:color w:val="000000" w:themeColor="text1"/>
          <w:spacing w:val="0"/>
          <w:w w:val="100"/>
          <w:position w:val="0"/>
          <w:sz w:val="24"/>
          <w:highlight w:val="none"/>
          <w:lang w:val="en-US" w:eastAsia="zh-CN"/>
          <w14:textFill>
            <w14:solidFill>
              <w14:schemeClr w14:val="tx1"/>
            </w14:solidFill>
          </w14:textFill>
        </w:rPr>
        <w:t>4</w:t>
      </w:r>
      <w:r>
        <w:rPr>
          <w:rFonts w:hint="eastAsia" w:ascii="Times New Roman" w:hAnsi="Times New Roman" w:eastAsia="宋体" w:cs="Times New Roman"/>
          <w:b/>
          <w:bCs/>
          <w:caps w:val="0"/>
          <w:color w:val="000000" w:themeColor="text1"/>
          <w:spacing w:val="0"/>
          <w:w w:val="100"/>
          <w:position w:val="0"/>
          <w:sz w:val="24"/>
          <w:highlight w:val="none"/>
          <w14:textFill>
            <w14:solidFill>
              <w14:schemeClr w14:val="tx1"/>
            </w14:solidFill>
          </w14:textFill>
        </w:rPr>
        <w:t>.1 质疑</w:t>
      </w:r>
    </w:p>
    <w:p w14:paraId="54D3A804">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供应商认为采购文件、采购过程、中标或者成交结果使自己的权益受到损害的，可以在知道或者应知其权益受到损害之日起7个工作日内，以书面形式向采购人、采购代理机构提出质疑。针对同一采购程序环节的质疑应在法定质疑期内一次性提出。属于采购程序问题的，向采购代理机构提出质疑；属于采购需求的（包括资质要求、技术指标、参数、评分办法等），应向采购人提出质疑；</w:t>
      </w:r>
    </w:p>
    <w:p w14:paraId="298E54BB">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（2）提出质疑的供应商应当是参与本项目采购活动的供应商。</w:t>
      </w:r>
    </w:p>
    <w:p w14:paraId="59BBFBA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（3）潜在供应商已依法获取其可质疑的采购文件的，可以对该文件提出质疑。对采购文件提出质疑的，应当在获取采购文件（以供应商填写报名登记表的时间为准）起7个工作日内提出。</w:t>
      </w:r>
    </w:p>
    <w:p w14:paraId="6F716613">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（4）供应商提出质疑应当提交质疑函和必要的证明材料，质疑函应包括下列内容：</w:t>
      </w:r>
    </w:p>
    <w:p w14:paraId="60D39770">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① 供应商的姓名或者名称、地址、邮编、联系人及联系电话；</w:t>
      </w:r>
    </w:p>
    <w:p w14:paraId="0C41EFF1">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② 质疑项目的名称、编号；</w:t>
      </w:r>
    </w:p>
    <w:p w14:paraId="26C64561">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③ 具体、明确的质疑事项和与质疑事项相关的请求；</w:t>
      </w:r>
    </w:p>
    <w:p w14:paraId="4C63C59E">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④ 事实依据；</w:t>
      </w:r>
    </w:p>
    <w:p w14:paraId="0DB23C3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⑤ 必要的法律依据；</w:t>
      </w:r>
    </w:p>
    <w:p w14:paraId="270E4759">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⑥ 提出质疑的日期。</w:t>
      </w:r>
    </w:p>
    <w:p w14:paraId="5902F33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（5）供应商为自然人的，应当由本人签字；供应商为法人或者其他组织的，应当由法定代表人、主要负责人，或者其授权代表签字或者盖章并加盖公章。</w:t>
      </w:r>
    </w:p>
    <w:p w14:paraId="3F2A102F">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（6）供应商可以委托代理人进行质疑和投诉。其授权委托书应当载明代理人的姓名或者名称、代理事项、具体权限、期限和相关事项。供应商为自然人的，应当由本人签字；</w:t>
      </w:r>
    </w:p>
    <w:p w14:paraId="4275ABE7">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供应商为法人或者其他组织的，应当由法定代表人、主要负责人签字或者盖章并加盖公章。</w:t>
      </w:r>
    </w:p>
    <w:p w14:paraId="73E365B7">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（7）采购人负责供应商质疑答复。采购人委托采购代理机构采购的，采购代理机构在委托授权范围内作出答复。</w:t>
      </w:r>
    </w:p>
    <w:p w14:paraId="7F88C6C4">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（8）接收质疑函的方式和联系方式：</w:t>
      </w:r>
    </w:p>
    <w:p w14:paraId="1DC06E43">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①接收质疑函的方式：书面递交质疑函纸质版（当面递交）或PDF格式扫描件（发至电子邮箱）</w:t>
      </w:r>
    </w:p>
    <w:p w14:paraId="4952EFFA">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②联系方式</w:t>
      </w:r>
    </w:p>
    <w:p w14:paraId="10B030DB">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采购代理机构名称：</w:t>
      </w: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中晏建设集团有限公司</w:t>
      </w:r>
    </w:p>
    <w:p w14:paraId="1704A67F">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地    址：</w:t>
      </w:r>
      <w:r>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汶川县威州镇桑坪路39号附98号</w:t>
      </w:r>
      <w:r>
        <w:rPr>
          <w:rFonts w:hint="eastAsia"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盛世天苑</w:t>
      </w:r>
      <w:r>
        <w:rPr>
          <w:rFonts w:hint="eastAsia" w:ascii="Times New Roman" w:hAnsi="Times New Roman" w:eastAsia="宋体" w:cs="Times New Roman"/>
          <w:i w:val="0"/>
          <w:iCs w:val="0"/>
          <w:caps w:val="0"/>
          <w:color w:val="000000" w:themeColor="text1"/>
          <w:spacing w:val="0"/>
          <w:sz w:val="24"/>
          <w:szCs w:val="24"/>
          <w:shd w:val="clear" w:fill="FFFFFF"/>
          <w:lang w:eastAsia="zh-CN"/>
          <w14:textFill>
            <w14:solidFill>
              <w14:schemeClr w14:val="tx1"/>
            </w14:solidFill>
          </w14:textFill>
        </w:rPr>
        <w:t>）</w:t>
      </w:r>
    </w:p>
    <w:p w14:paraId="3E7B54D1">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default"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联系电话：18691593633</w:t>
      </w:r>
    </w:p>
    <w:p w14:paraId="58DCE59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电子邮箱：</w: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fldChar w:fldCharType="begin"/>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instrText xml:space="preserve"> HYPERLINK "mailto:1471185441@qq.com" </w:instrTex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fldChar w:fldCharType="separate"/>
      </w:r>
      <w:r>
        <w:rPr>
          <w:rStyle w:val="27"/>
          <w:rFonts w:hint="eastAsia" w:ascii="Times New Roman" w:hAnsi="Times New Roman" w:eastAsia="宋体" w:cs="Times New Roman"/>
          <w:caps w:val="0"/>
          <w:color w:val="000000" w:themeColor="text1"/>
          <w:spacing w:val="0"/>
          <w:w w:val="100"/>
          <w:position w:val="0"/>
          <w:sz w:val="24"/>
          <w:szCs w:val="24"/>
          <w:highlight w:val="none"/>
          <w:lang w:val="en-US" w:eastAsia="zh-CN"/>
          <w14:textFill>
            <w14:solidFill>
              <w14:schemeClr w14:val="tx1"/>
            </w14:solidFill>
          </w14:textFill>
        </w:rPr>
        <w:t>1927436594</w:t>
      </w:r>
      <w:r>
        <w:rPr>
          <w:rStyle w:val="27"/>
          <w:rFonts w:hint="eastAsia" w:ascii="Times New Roman" w:hAnsi="Times New Roman" w:eastAsia="宋体" w:cs="Times New Roman"/>
          <w:caps w:val="0"/>
          <w:color w:val="000000" w:themeColor="text1"/>
          <w:spacing w:val="0"/>
          <w:w w:val="100"/>
          <w:position w:val="0"/>
          <w:sz w:val="24"/>
          <w:szCs w:val="24"/>
          <w:highlight w:val="none"/>
          <w14:textFill>
            <w14:solidFill>
              <w14:schemeClr w14:val="tx1"/>
            </w14:solidFill>
          </w14:textFill>
        </w:rPr>
        <w:t>@qq.com</w:t>
      </w:r>
      <w:r>
        <w:rPr>
          <w:rFonts w:hint="eastAsia" w:ascii="Times New Roman" w:hAnsi="Times New Roman" w:eastAsia="宋体" w:cs="Times New Roman"/>
          <w:caps w:val="0"/>
          <w:color w:val="000000" w:themeColor="text1"/>
          <w:spacing w:val="0"/>
          <w:w w:val="100"/>
          <w:position w:val="0"/>
          <w:sz w:val="24"/>
          <w:szCs w:val="24"/>
          <w:highlight w:val="none"/>
          <w:lang w:eastAsia="zh-CN"/>
          <w14:textFill>
            <w14:solidFill>
              <w14:schemeClr w14:val="tx1"/>
            </w14:solidFill>
          </w14:textFill>
        </w:rPr>
        <w:fldChar w:fldCharType="end"/>
      </w:r>
    </w:p>
    <w:p w14:paraId="68087D4B">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9</w:t>
      </w: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有下列情形之一的，属于无效质疑，采购代理机构和采购人不予受理：</w:t>
      </w:r>
    </w:p>
    <w:p w14:paraId="2F03B4D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1）质疑供应商不是参与本次政府采购项目的供应商；</w:t>
      </w:r>
    </w:p>
    <w:p w14:paraId="0ACAA2F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2）质疑供应商与质疑事项不存在利害关系的；</w:t>
      </w:r>
    </w:p>
    <w:p w14:paraId="606F5AA7">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3）未在法定期限内提出质疑的；</w:t>
      </w:r>
    </w:p>
    <w:p w14:paraId="2DD2E208">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4）质疑未以书面形式提出，或质疑函主要内容构成不完整的；</w:t>
      </w:r>
    </w:p>
    <w:p w14:paraId="0DFD122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5）质疑函没有合法有效的签字、盖章或授权的；</w:t>
      </w:r>
    </w:p>
    <w:p w14:paraId="5BB2E228">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6）以非法手段取得证据、材料的；</w:t>
      </w:r>
    </w:p>
    <w:p w14:paraId="17E45B11">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7）质疑答复后，同一质疑人就同一事项再次提出质疑的；</w:t>
      </w:r>
    </w:p>
    <w:p w14:paraId="029DF037">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8）不符合法律、法规、规章和政府采购监管机构规定的其他条件的。</w:t>
      </w:r>
    </w:p>
    <w:p w14:paraId="0967A215">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2</w:t>
      </w: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4</w:t>
      </w: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.2 投诉</w:t>
      </w:r>
    </w:p>
    <w:p w14:paraId="1F0B355A">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（1）质疑供应商对采购人、采购代理机构的答复不满意，或者采购人、采购代理机构未在规定时间内作出答复的，可以在答复期满后15个工作日内向同级财政部门提起投诉。</w:t>
      </w:r>
    </w:p>
    <w:p w14:paraId="2ACAF56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（2）投诉人投诉时，应当提交投诉书和必要的证明材料，并按照被投诉采购人、采购代理机构（以下简称被投诉人）和与投诉事项有关的供应商数量提供投诉书的副本。投诉书应当包括下列内容：</w:t>
      </w:r>
    </w:p>
    <w:p w14:paraId="55D804EF">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①投诉人和被投诉人的姓名或者名称、通讯地址、邮编、联系人及联系电话；</w:t>
      </w:r>
    </w:p>
    <w:p w14:paraId="0A66DA40">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②质疑和质疑答复情况说明及相关证明材料；</w:t>
      </w:r>
    </w:p>
    <w:p w14:paraId="6395C6DA">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③具体、明确的投诉事项和与投诉事项相关的投诉请求；</w:t>
      </w:r>
    </w:p>
    <w:p w14:paraId="5362BD7A">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④事实依据；</w:t>
      </w:r>
    </w:p>
    <w:p w14:paraId="7A7AB752">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⑤法律依据；</w:t>
      </w:r>
    </w:p>
    <w:p w14:paraId="15D1ACE5">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⑥提起投诉的日期。</w:t>
      </w:r>
    </w:p>
    <w:p w14:paraId="7699D902">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（3）投诉人为自然人的，应当由本人签字；投诉人为法人或者其他组织的，应当由法定代表人、主要负责人，或者其授权代表签字或者盖章，并加盖公章。</w:t>
      </w:r>
    </w:p>
    <w:p w14:paraId="084B5E90">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（4）投诉人提起投诉应当符合下列条件：</w:t>
      </w:r>
    </w:p>
    <w:p w14:paraId="301B45BE">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①提起投诉前已依法进行质疑；</w:t>
      </w:r>
    </w:p>
    <w:p w14:paraId="14DD624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②投诉书内容符合《政府采购质疑和投诉办法》（财政部令第94号令）的规定；</w:t>
      </w:r>
    </w:p>
    <w:p w14:paraId="0406667A">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③在投诉有效期限内提起投诉；</w:t>
      </w:r>
    </w:p>
    <w:p w14:paraId="7D9B5E82">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④同一投诉事项未经财政部门投诉处理；</w:t>
      </w:r>
    </w:p>
    <w:p w14:paraId="76D1E438">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⑤财政部规定的其他条件。</w:t>
      </w:r>
    </w:p>
    <w:p w14:paraId="46CA7712">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31"/>
          <w:szCs w:val="31"/>
          <w14:textOutline w14:w="5793" w14:cap="sq" w14:cmpd="sng">
            <w14:solidFill>
              <w14:srgbClr w14:val="000000"/>
            </w14:solidFill>
            <w14:prstDash w14:val="solid"/>
            <w14:bevel/>
          </w14:textOutline>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（5）供应商投诉的事项不得超出已质疑事项的范围，但基于质疑答复内容提出的投诉事项除外。</w:t>
      </w:r>
      <w:bookmarkStart w:id="0" w:name="bookmark3"/>
      <w:bookmarkEnd w:id="0"/>
      <w:r>
        <w:rPr>
          <w:rFonts w:hint="eastAsia" w:ascii="Times New Roman" w:hAnsi="Times New Roman" w:eastAsia="宋体" w:cs="Times New Roman"/>
          <w:color w:val="000000" w:themeColor="text1"/>
          <w:spacing w:val="0"/>
          <w:w w:val="100"/>
          <w:position w:val="0"/>
          <w:sz w:val="31"/>
          <w:szCs w:val="31"/>
          <w14:textOutline w14:w="5793" w14:cap="sq" w14:cmpd="sng">
            <w14:solidFill>
              <w14:srgbClr w14:val="000000"/>
            </w14:solidFill>
            <w14:prstDash w14:val="solid"/>
            <w14:bevel/>
          </w14:textOutline>
          <w14:textFill>
            <w14:solidFill>
              <w14:schemeClr w14:val="tx1"/>
            </w14:solidFill>
          </w14:textFill>
        </w:rPr>
        <w:br w:type="page"/>
      </w:r>
    </w:p>
    <w:p w14:paraId="2C86052E">
      <w:pPr>
        <w:shd w:val="clear" w:color="auto" w:fill="auto"/>
        <w:autoSpaceDE w:val="0"/>
        <w:autoSpaceDN w:val="0"/>
        <w:spacing w:line="360" w:lineRule="auto"/>
        <w:jc w:val="center"/>
        <w:rPr>
          <w:rFonts w:hint="eastAsia" w:ascii="Times New Roman" w:hAnsi="Times New Roman" w:eastAsia="宋体" w:cs="Times New Roman"/>
          <w:b/>
          <w:bCs/>
          <w:color w:val="000000" w:themeColor="text1"/>
          <w:sz w:val="40"/>
          <w:szCs w:val="40"/>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40"/>
          <w:szCs w:val="40"/>
          <w:highlight w:val="none"/>
          <w:lang w:val="en-US" w:eastAsia="zh-CN"/>
          <w14:textFill>
            <w14:solidFill>
              <w14:schemeClr w14:val="tx1"/>
            </w14:solidFill>
          </w14:textFill>
        </w:rPr>
        <w:t>第三章 磋商内容与要求</w:t>
      </w:r>
    </w:p>
    <w:p w14:paraId="52A95562">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default"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一、</w:t>
      </w: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项目名称</w:t>
      </w:r>
    </w:p>
    <w:p w14:paraId="043E7E64">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佐龙镇梦见蓬莱景区标识体系完善项目（三次）</w:t>
      </w:r>
    </w:p>
    <w:p w14:paraId="6D322A40">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default"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二、</w:t>
      </w: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工程概况</w:t>
      </w:r>
    </w:p>
    <w:p w14:paraId="3ECB1CC7">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佐龙镇梦见蓬莱景区游客中心配套设施及标识体系提升。（</w:t>
      </w: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具体内容</w:t>
      </w:r>
      <w:r>
        <w:rPr>
          <w:rFonts w:hint="eastAsia" w:ascii="Times New Roman" w:hAnsi="Times New Roman" w:eastAsia="宋体" w:cs="Times New Roman"/>
          <w:i w:val="0"/>
          <w:iCs w:val="0"/>
          <w:caps w:val="0"/>
          <w:color w:val="000000" w:themeColor="text1"/>
          <w:spacing w:val="0"/>
          <w:sz w:val="24"/>
          <w:szCs w:val="24"/>
          <w:shd w:val="clear" w:fill="FFFFFF"/>
          <w14:textFill>
            <w14:solidFill>
              <w14:schemeClr w14:val="tx1"/>
            </w14:solidFill>
          </w14:textFill>
        </w:rPr>
        <w:t>详见工程量清单）。</w:t>
      </w:r>
    </w:p>
    <w:p w14:paraId="63F679B3">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b/>
          <w:bCs/>
          <w:color w:val="000000" w:themeColor="text1"/>
          <w:spacing w:val="0"/>
          <w:w w:val="100"/>
          <w:position w:val="0"/>
          <w:sz w:val="24"/>
          <w:szCs w:val="24"/>
          <w:lang w:val="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三</w:t>
      </w:r>
      <w:r>
        <w:rPr>
          <w:rFonts w:hint="eastAsia" w:ascii="Times New Roman" w:hAnsi="Times New Roman" w:eastAsia="宋体" w:cs="Times New Roman"/>
          <w:b/>
          <w:bCs/>
          <w:color w:val="000000" w:themeColor="text1"/>
          <w:spacing w:val="0"/>
          <w:w w:val="100"/>
          <w:position w:val="0"/>
          <w:sz w:val="24"/>
          <w:szCs w:val="24"/>
          <w:lang w:val="zh-CN"/>
          <w14:textFill>
            <w14:solidFill>
              <w14:schemeClr w14:val="tx1"/>
            </w14:solidFill>
          </w14:textFill>
        </w:rPr>
        <w:t>、编制依据</w:t>
      </w:r>
    </w:p>
    <w:p w14:paraId="0B88315E">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《陕西省建设工程费用规则》【2025】；</w:t>
      </w:r>
    </w:p>
    <w:p w14:paraId="189530C5">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《陕西省建设工程工程量清单计价标准及计算标准》【2025】</w:t>
      </w:r>
    </w:p>
    <w:p w14:paraId="5DD23994">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《陕西省房屋建筑与装饰工程消耗量定额》【2025】；</w:t>
      </w:r>
    </w:p>
    <w:p w14:paraId="3012767A">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《陕西省市政工程消耗量定额》【2025】；</w:t>
      </w:r>
    </w:p>
    <w:p w14:paraId="65FE9217">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《陕西省通用安装工程消耗量定额》【2025】；</w:t>
      </w:r>
    </w:p>
    <w:p w14:paraId="3A84D488">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《陕西省园林绿化工程消耗量定额》【2025】；</w:t>
      </w:r>
    </w:p>
    <w:p w14:paraId="5ABFE248">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《陕西省房屋建筑与装饰工程基价表》【2025】；</w:t>
      </w:r>
    </w:p>
    <w:p w14:paraId="5E54BE96">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《陕西省市政工程基价表》【2025】；</w:t>
      </w:r>
    </w:p>
    <w:p w14:paraId="27B323E1">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《陕西省通用安装工程基价表》【2025】；</w:t>
      </w:r>
    </w:p>
    <w:p w14:paraId="4E7960C2">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《陕西省园林绿化工程基价表》【2025】；</w:t>
      </w:r>
    </w:p>
    <w:p w14:paraId="47886D13">
      <w:pPr>
        <w:pStyle w:val="21"/>
        <w:keepNext w:val="0"/>
        <w:keepLines w:val="0"/>
        <w:pageBreakBefore w:val="0"/>
        <w:widowControl/>
        <w:numPr>
          <w:ilvl w:val="0"/>
          <w:numId w:val="3"/>
        </w:numPr>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425" w:leftChars="0" w:right="0" w:hanging="425" w:firstLineChars="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人工费综合工种人工工日消耗量按照下表计算：</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0"/>
        <w:gridCol w:w="2719"/>
        <w:gridCol w:w="1386"/>
        <w:gridCol w:w="1705"/>
        <w:gridCol w:w="1706"/>
      </w:tblGrid>
      <w:tr w14:paraId="7C57D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1010" w:type="dxa"/>
            <w:vMerge w:val="restart"/>
            <w:vAlign w:val="center"/>
          </w:tcPr>
          <w:p w14:paraId="478CAAEA">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序号</w:t>
            </w:r>
          </w:p>
        </w:tc>
        <w:tc>
          <w:tcPr>
            <w:tcW w:w="2719" w:type="dxa"/>
            <w:vMerge w:val="restart"/>
            <w:vAlign w:val="center"/>
          </w:tcPr>
          <w:p w14:paraId="740924AB">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专业工程</w:t>
            </w:r>
          </w:p>
        </w:tc>
        <w:tc>
          <w:tcPr>
            <w:tcW w:w="4797" w:type="dxa"/>
            <w:gridSpan w:val="3"/>
            <w:vAlign w:val="center"/>
          </w:tcPr>
          <w:p w14:paraId="620B98A5">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单价</w:t>
            </w:r>
          </w:p>
        </w:tc>
      </w:tr>
      <w:tr w14:paraId="436FA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1010" w:type="dxa"/>
            <w:vMerge w:val="continue"/>
            <w:vAlign w:val="center"/>
          </w:tcPr>
          <w:p w14:paraId="7A1C2FFD">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c>
          <w:tcPr>
            <w:tcW w:w="2719" w:type="dxa"/>
            <w:vMerge w:val="continue"/>
            <w:vAlign w:val="center"/>
          </w:tcPr>
          <w:p w14:paraId="3BB0C9CB">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c>
          <w:tcPr>
            <w:tcW w:w="1386" w:type="dxa"/>
            <w:vAlign w:val="center"/>
          </w:tcPr>
          <w:p w14:paraId="70EDD976">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综合一类</w:t>
            </w:r>
          </w:p>
        </w:tc>
        <w:tc>
          <w:tcPr>
            <w:tcW w:w="1705" w:type="dxa"/>
            <w:vAlign w:val="center"/>
          </w:tcPr>
          <w:p w14:paraId="60500CCF">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综合二类</w:t>
            </w:r>
          </w:p>
        </w:tc>
        <w:tc>
          <w:tcPr>
            <w:tcW w:w="1706" w:type="dxa"/>
            <w:vAlign w:val="center"/>
          </w:tcPr>
          <w:p w14:paraId="0550984C">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综合三类</w:t>
            </w:r>
          </w:p>
        </w:tc>
      </w:tr>
      <w:tr w14:paraId="4EAB1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1010" w:type="dxa"/>
            <w:vAlign w:val="center"/>
          </w:tcPr>
          <w:p w14:paraId="5D2760D5">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1</w:t>
            </w:r>
          </w:p>
        </w:tc>
        <w:tc>
          <w:tcPr>
            <w:tcW w:w="2719" w:type="dxa"/>
            <w:vAlign w:val="center"/>
          </w:tcPr>
          <w:p w14:paraId="68A5E66A">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房屋建筑与装饰工程</w:t>
            </w:r>
          </w:p>
        </w:tc>
        <w:tc>
          <w:tcPr>
            <w:tcW w:w="1386" w:type="dxa"/>
            <w:vMerge w:val="restart"/>
            <w:vAlign w:val="center"/>
          </w:tcPr>
          <w:p w14:paraId="31A9141E">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155</w:t>
            </w:r>
          </w:p>
        </w:tc>
        <w:tc>
          <w:tcPr>
            <w:tcW w:w="1705" w:type="dxa"/>
            <w:vAlign w:val="center"/>
          </w:tcPr>
          <w:p w14:paraId="7005E897">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190</w:t>
            </w:r>
          </w:p>
        </w:tc>
        <w:tc>
          <w:tcPr>
            <w:tcW w:w="1706" w:type="dxa"/>
            <w:vMerge w:val="restart"/>
            <w:vAlign w:val="center"/>
          </w:tcPr>
          <w:p w14:paraId="797133A0">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215</w:t>
            </w:r>
          </w:p>
        </w:tc>
      </w:tr>
      <w:tr w14:paraId="18E10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1010" w:type="dxa"/>
            <w:vAlign w:val="center"/>
          </w:tcPr>
          <w:p w14:paraId="17E6004A">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2</w:t>
            </w:r>
          </w:p>
        </w:tc>
        <w:tc>
          <w:tcPr>
            <w:tcW w:w="2719" w:type="dxa"/>
            <w:vAlign w:val="center"/>
          </w:tcPr>
          <w:p w14:paraId="4403C081">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通用安装工程</w:t>
            </w:r>
          </w:p>
        </w:tc>
        <w:tc>
          <w:tcPr>
            <w:tcW w:w="1386" w:type="dxa"/>
            <w:vMerge w:val="continue"/>
            <w:vAlign w:val="center"/>
          </w:tcPr>
          <w:p w14:paraId="54116F22">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c>
          <w:tcPr>
            <w:tcW w:w="1705" w:type="dxa"/>
            <w:vAlign w:val="center"/>
          </w:tcPr>
          <w:p w14:paraId="1F036514">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186</w:t>
            </w:r>
          </w:p>
        </w:tc>
        <w:tc>
          <w:tcPr>
            <w:tcW w:w="1706" w:type="dxa"/>
            <w:vMerge w:val="continue"/>
            <w:vAlign w:val="center"/>
          </w:tcPr>
          <w:p w14:paraId="4DD961B0">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r>
      <w:tr w14:paraId="04064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1010" w:type="dxa"/>
            <w:vAlign w:val="center"/>
          </w:tcPr>
          <w:p w14:paraId="09AEA8B7">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3</w:t>
            </w:r>
          </w:p>
        </w:tc>
        <w:tc>
          <w:tcPr>
            <w:tcW w:w="2719" w:type="dxa"/>
            <w:vAlign w:val="center"/>
          </w:tcPr>
          <w:p w14:paraId="077F1A40">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市政工程</w:t>
            </w:r>
          </w:p>
          <w:p w14:paraId="2AC3639F">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城市地下综合管廊工程</w:t>
            </w:r>
          </w:p>
        </w:tc>
        <w:tc>
          <w:tcPr>
            <w:tcW w:w="1386" w:type="dxa"/>
            <w:vMerge w:val="continue"/>
            <w:vAlign w:val="center"/>
          </w:tcPr>
          <w:p w14:paraId="0A0F1E5A">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c>
          <w:tcPr>
            <w:tcW w:w="1705" w:type="dxa"/>
            <w:vAlign w:val="center"/>
          </w:tcPr>
          <w:p w14:paraId="0FFB6390">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185</w:t>
            </w:r>
          </w:p>
        </w:tc>
        <w:tc>
          <w:tcPr>
            <w:tcW w:w="1706" w:type="dxa"/>
            <w:vMerge w:val="continue"/>
            <w:vAlign w:val="center"/>
          </w:tcPr>
          <w:p w14:paraId="465FC984">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r>
      <w:tr w14:paraId="0A977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0" w:hRule="atLeast"/>
        </w:trPr>
        <w:tc>
          <w:tcPr>
            <w:tcW w:w="1010" w:type="dxa"/>
            <w:vAlign w:val="center"/>
          </w:tcPr>
          <w:p w14:paraId="25E2E902">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4</w:t>
            </w:r>
          </w:p>
        </w:tc>
        <w:tc>
          <w:tcPr>
            <w:tcW w:w="2719" w:type="dxa"/>
            <w:vAlign w:val="center"/>
          </w:tcPr>
          <w:p w14:paraId="744B2115">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园林绿化工程</w:t>
            </w:r>
          </w:p>
          <w:p w14:paraId="3A2C6E33">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绿色建筑工程</w:t>
            </w:r>
          </w:p>
        </w:tc>
        <w:tc>
          <w:tcPr>
            <w:tcW w:w="1386" w:type="dxa"/>
            <w:vMerge w:val="continue"/>
            <w:vAlign w:val="center"/>
          </w:tcPr>
          <w:p w14:paraId="4029FB60">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c>
          <w:tcPr>
            <w:tcW w:w="1705" w:type="dxa"/>
            <w:vAlign w:val="center"/>
          </w:tcPr>
          <w:p w14:paraId="5926B364">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default"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t>160</w:t>
            </w:r>
          </w:p>
        </w:tc>
        <w:tc>
          <w:tcPr>
            <w:tcW w:w="1706" w:type="dxa"/>
            <w:vMerge w:val="continue"/>
            <w:vAlign w:val="center"/>
          </w:tcPr>
          <w:p w14:paraId="63FE8339">
            <w:pPr>
              <w:keepNext w:val="0"/>
              <w:keepLines w:val="0"/>
              <w:pageBreakBefore w:val="0"/>
              <w:widowControl w:val="0"/>
              <w:kinsoku w:val="0"/>
              <w:wordWrap/>
              <w:overflowPunct/>
              <w:topLinePunct w:val="0"/>
              <w:autoSpaceDE w:val="0"/>
              <w:autoSpaceDN w:val="0"/>
              <w:bidi w:val="0"/>
              <w:adjustRightInd w:val="0"/>
              <w:snapToGrid w:val="0"/>
              <w:spacing w:line="240" w:lineRule="auto"/>
              <w:ind w:right="0"/>
              <w:jc w:val="center"/>
              <w:textAlignment w:val="baseline"/>
              <w:rPr>
                <w:rFonts w:hint="eastAsia" w:ascii="Times New Roman" w:hAnsi="Times New Roman" w:eastAsia="宋体" w:cs="Times New Roman"/>
                <w:b w:val="0"/>
                <w:bCs w:val="0"/>
                <w:color w:val="000000" w:themeColor="text1"/>
                <w:spacing w:val="0"/>
                <w:w w:val="100"/>
                <w:position w:val="0"/>
                <w:sz w:val="24"/>
                <w:szCs w:val="24"/>
                <w:vertAlign w:val="baseline"/>
                <w:lang w:val="en-US" w:eastAsia="zh-CN"/>
                <w14:textFill>
                  <w14:solidFill>
                    <w14:schemeClr w14:val="tx1"/>
                  </w14:solidFill>
                </w14:textFill>
              </w:rPr>
            </w:pPr>
          </w:p>
        </w:tc>
      </w:tr>
    </w:tbl>
    <w:p w14:paraId="4E78A479">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12、主要材料价格参照《安康工程造价管理信息》2025年信息价和岚皋县当地建材市场价。</w:t>
      </w:r>
    </w:p>
    <w:p w14:paraId="49BD16CF">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三、其他相关说明：</w:t>
      </w:r>
    </w:p>
    <w:p w14:paraId="7EB3340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1、施工过程中发生工程量清单以外的工程内容，需经建设单位同意后方可施工，做好现场签证作为竣工结算的依据。</w:t>
      </w:r>
    </w:p>
    <w:p w14:paraId="5A5F1DA4">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shd w:val="clear" w:fill="FFFFFF"/>
          <w:lang w:val="en-US" w:eastAsia="zh-CN"/>
          <w14:textFill>
            <w14:solidFill>
              <w14:schemeClr w14:val="tx1"/>
            </w14:solidFill>
          </w14:textFill>
        </w:rPr>
        <w:t>2、其他未尽事宜均按国家有关规定计算执行。</w:t>
      </w:r>
    </w:p>
    <w:p w14:paraId="073B33B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480"/>
        <w:jc w:val="both"/>
        <w:textAlignment w:val="baseline"/>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四、计价软件：</w:t>
      </w:r>
    </w:p>
    <w:p w14:paraId="1310BCF6">
      <w:pPr>
        <w:pStyle w:val="2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pPr>
      <w:r>
        <w:rPr>
          <w:rFonts w:hint="eastAsia" w:ascii="Times New Roman" w:hAnsi="Times New Roman" w:eastAsia="宋体" w:cs="Times New Roman"/>
          <w:caps w:val="0"/>
          <w:color w:val="auto"/>
          <w:spacing w:val="0"/>
          <w:w w:val="100"/>
          <w:position w:val="0"/>
          <w:sz w:val="24"/>
          <w:szCs w:val="24"/>
        </w:rPr>
        <w:t>本工程采用</w:t>
      </w:r>
      <w:r>
        <w:rPr>
          <w:rFonts w:hint="eastAsia" w:ascii="Times New Roman" w:hAnsi="Times New Roman" w:eastAsia="宋体" w:cs="Times New Roman"/>
          <w:caps w:val="0"/>
          <w:color w:val="auto"/>
          <w:spacing w:val="0"/>
          <w:w w:val="100"/>
          <w:position w:val="0"/>
          <w:sz w:val="24"/>
          <w:szCs w:val="24"/>
          <w:lang w:val="en-US" w:eastAsia="zh-CN"/>
        </w:rPr>
        <w:t>广联达云计价平台GCCP7.0编制。</w:t>
      </w: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br w:type="page"/>
      </w:r>
    </w:p>
    <w:p w14:paraId="1CD6BCAE">
      <w:pP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9" name="图片 9" descr="佐龙镇梦见蓬莱景区标识体系完善项目清单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佐龙镇梦见蓬莱景区标识体系完善项目清单_01"/>
                    <pic:cNvPicPr>
                      <a:picLocks noChangeAspect="1"/>
                    </pic:cNvPicPr>
                  </pic:nvPicPr>
                  <pic:blipFill>
                    <a:blip r:embed="rId14"/>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8" name="图片 8" descr="佐龙镇梦见蓬莱景区标识体系完善项目清单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佐龙镇梦见蓬莱景区标识体系完善项目清单_02"/>
                    <pic:cNvPicPr>
                      <a:picLocks noChangeAspect="1"/>
                    </pic:cNvPicPr>
                  </pic:nvPicPr>
                  <pic:blipFill>
                    <a:blip r:embed="rId15"/>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7" name="图片 7" descr="佐龙镇梦见蓬莱景区标识体系完善项目清单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佐龙镇梦见蓬莱景区标识体系完善项目清单_03"/>
                    <pic:cNvPicPr>
                      <a:picLocks noChangeAspect="1"/>
                    </pic:cNvPicPr>
                  </pic:nvPicPr>
                  <pic:blipFill>
                    <a:blip r:embed="rId16"/>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6" name="图片 6" descr="佐龙镇梦见蓬莱景区标识体系完善项目清单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佐龙镇梦见蓬莱景区标识体系完善项目清单_04"/>
                    <pic:cNvPicPr>
                      <a:picLocks noChangeAspect="1"/>
                    </pic:cNvPicPr>
                  </pic:nvPicPr>
                  <pic:blipFill>
                    <a:blip r:embed="rId17"/>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5" name="图片 5" descr="佐龙镇梦见蓬莱景区标识体系完善项目清单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佐龙镇梦见蓬莱景区标识体系完善项目清单_05"/>
                    <pic:cNvPicPr>
                      <a:picLocks noChangeAspect="1"/>
                    </pic:cNvPicPr>
                  </pic:nvPicPr>
                  <pic:blipFill>
                    <a:blip r:embed="rId18"/>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4" name="图片 4" descr="佐龙镇梦见蓬莱景区标识体系完善项目清单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佐龙镇梦见蓬莱景区标识体系完善项目清单_06"/>
                    <pic:cNvPicPr>
                      <a:picLocks noChangeAspect="1"/>
                    </pic:cNvPicPr>
                  </pic:nvPicPr>
                  <pic:blipFill>
                    <a:blip r:embed="rId19"/>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2" name="图片 2" descr="佐龙镇梦见蓬莱景区标识体系完善项目清单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佐龙镇梦见蓬莱景区标识体系完善项目清单_07"/>
                    <pic:cNvPicPr>
                      <a:picLocks noChangeAspect="1"/>
                    </pic:cNvPicPr>
                  </pic:nvPicPr>
                  <pic:blipFill>
                    <a:blip r:embed="rId20"/>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drawing>
          <wp:inline distT="0" distB="0" distL="114300" distR="114300">
            <wp:extent cx="5274310" cy="7464425"/>
            <wp:effectExtent l="0" t="0" r="2540" b="3175"/>
            <wp:docPr id="1" name="图片 1" descr="佐龙镇梦见蓬莱景区标识体系完善项目清单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佐龙镇梦见蓬莱景区标识体系完善项目清单_08"/>
                    <pic:cNvPicPr>
                      <a:picLocks noChangeAspect="1"/>
                    </pic:cNvPicPr>
                  </pic:nvPicPr>
                  <pic:blipFill>
                    <a:blip r:embed="rId21"/>
                    <a:stretch>
                      <a:fillRect/>
                    </a:stretch>
                  </pic:blipFill>
                  <pic:spPr>
                    <a:xfrm>
                      <a:off x="0" y="0"/>
                      <a:ext cx="5274310" cy="7464425"/>
                    </a:xfrm>
                    <a:prstGeom prst="rect">
                      <a:avLst/>
                    </a:prstGeom>
                  </pic:spPr>
                </pic:pic>
              </a:graphicData>
            </a:graphic>
          </wp:inline>
        </w:drawing>
      </w:r>
      <w: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br w:type="page"/>
      </w:r>
    </w:p>
    <w:p w14:paraId="6A0B1CF8">
      <w:pPr>
        <w:rPr>
          <w:rFonts w:hint="eastAsia" w:ascii="Times New Roman" w:hAnsi="Times New Roman" w:eastAsia="宋体" w:cs="Times New Roman"/>
          <w:b/>
          <w:bCs/>
          <w:color w:val="000000" w:themeColor="text1"/>
          <w:spacing w:val="0"/>
          <w:w w:val="100"/>
          <w:position w:val="0"/>
          <w:sz w:val="24"/>
          <w:szCs w:val="24"/>
          <w:lang w:eastAsia="zh-CN"/>
          <w14:textFill>
            <w14:solidFill>
              <w14:schemeClr w14:val="tx1"/>
            </w14:solidFill>
          </w14:textFill>
        </w:rPr>
      </w:pPr>
    </w:p>
    <w:p w14:paraId="0D9FC914">
      <w:pPr>
        <w:shd w:val="clear" w:color="auto" w:fill="auto"/>
        <w:autoSpaceDE w:val="0"/>
        <w:autoSpaceDN w:val="0"/>
        <w:spacing w:line="360" w:lineRule="auto"/>
        <w:jc w:val="center"/>
        <w:rPr>
          <w:rFonts w:hint="eastAsia" w:ascii="Times New Roman" w:hAnsi="Times New Roman" w:eastAsia="宋体" w:cs="Times New Roman"/>
          <w:b/>
          <w:bCs/>
          <w:color w:val="000000" w:themeColor="text1"/>
          <w:sz w:val="36"/>
          <w:szCs w:val="36"/>
          <w:highlight w:val="none"/>
          <w:lang w:val="en-US" w:eastAsia="zh-CN"/>
          <w14:textFill>
            <w14:solidFill>
              <w14:schemeClr w14:val="tx1"/>
            </w14:solidFill>
          </w14:textFill>
        </w:rPr>
      </w:pPr>
      <w:bookmarkStart w:id="1" w:name="bookmark4"/>
      <w:bookmarkEnd w:id="1"/>
      <w:r>
        <w:rPr>
          <w:rFonts w:hint="eastAsia" w:ascii="Times New Roman" w:hAnsi="Times New Roman" w:eastAsia="宋体" w:cs="Times New Roman"/>
          <w:b/>
          <w:bCs/>
          <w:color w:val="000000" w:themeColor="text1"/>
          <w:sz w:val="36"/>
          <w:szCs w:val="36"/>
          <w:highlight w:val="none"/>
          <w:lang w:val="en-US" w:eastAsia="zh-CN"/>
          <w14:textFill>
            <w14:solidFill>
              <w14:schemeClr w14:val="tx1"/>
            </w14:solidFill>
          </w14:textFill>
        </w:rPr>
        <w:t>第四章  商务要求</w:t>
      </w:r>
    </w:p>
    <w:p w14:paraId="3D969C1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一、工程名称：</w:t>
      </w:r>
      <w:r>
        <w:rPr>
          <w:rFonts w:hint="eastAsia" w:ascii="Times New Roman" w:hAnsi="Times New Roman" w:eastAsia="宋体" w:cs="Times New Roman"/>
          <w:b w:val="0"/>
          <w:bCs w:val="0"/>
          <w:color w:val="000000" w:themeColor="text1"/>
          <w:spacing w:val="0"/>
          <w:w w:val="100"/>
          <w:position w:val="0"/>
          <w:sz w:val="24"/>
          <w:szCs w:val="24"/>
          <w:lang w:eastAsia="zh-CN"/>
          <w14:textFill>
            <w14:solidFill>
              <w14:schemeClr w14:val="tx1"/>
            </w14:solidFill>
          </w14:textFill>
        </w:rPr>
        <w:t>佐龙镇梦见蓬莱景区标识体系完善项目（三次）</w:t>
      </w:r>
    </w:p>
    <w:p w14:paraId="76AD779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二、工期：</w:t>
      </w:r>
      <w:r>
        <w:rPr>
          <w:rFonts w:hint="eastAsia" w:ascii="Times New Roman" w:hAnsi="Times New Roman" w:eastAsia="宋体" w:cs="Times New Roman"/>
          <w:b w:val="0"/>
          <w:bCs w:val="0"/>
          <w:color w:val="000000" w:themeColor="text1"/>
          <w:spacing w:val="0"/>
          <w:w w:val="100"/>
          <w:position w:val="0"/>
          <w:sz w:val="24"/>
          <w:szCs w:val="24"/>
          <w:lang w:val="en-US" w:eastAsia="zh-CN"/>
          <w14:textFill>
            <w14:solidFill>
              <w14:schemeClr w14:val="tx1"/>
            </w14:solidFill>
          </w14:textFill>
        </w:rPr>
        <w:t>30</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日历天。</w:t>
      </w:r>
    </w:p>
    <w:p w14:paraId="74D9B59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三、工程质量保修：</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保修期从工程竣工验收合格之日起计算为期  1  年。</w:t>
      </w:r>
    </w:p>
    <w:p w14:paraId="0DDA1DC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default"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四、建设地点：</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岚皋县</w:t>
      </w:r>
      <w:r>
        <w:rPr>
          <w:rFonts w:hint="eastAsia" w:ascii="Times New Roman" w:hAnsi="Times New Roman" w:eastAsia="宋体" w:cs="Times New Roman"/>
          <w:color w:val="000000" w:themeColor="text1"/>
          <w:spacing w:val="0"/>
          <w:w w:val="100"/>
          <w:position w:val="0"/>
          <w:sz w:val="24"/>
          <w:szCs w:val="24"/>
          <w:lang w:val="en-US" w:eastAsia="zh-CN"/>
          <w14:textFill>
            <w14:solidFill>
              <w14:schemeClr w14:val="tx1"/>
            </w14:solidFill>
          </w14:textFill>
        </w:rPr>
        <w:t>佐龙镇。</w:t>
      </w:r>
    </w:p>
    <w:p w14:paraId="14322FE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五、工程质量等级要求：</w:t>
      </w:r>
      <w:r>
        <w:rPr>
          <w:rFonts w:hint="eastAsia" w:ascii="Times New Roman" w:hAnsi="Times New Roman" w:eastAsia="宋体" w:cs="Times New Roman"/>
          <w:color w:val="000000" w:themeColor="text1"/>
          <w:spacing w:val="0"/>
          <w:w w:val="100"/>
          <w:position w:val="0"/>
          <w:sz w:val="24"/>
          <w:szCs w:val="24"/>
          <w:u w:val="single"/>
          <w14:textFill>
            <w14:solidFill>
              <w14:schemeClr w14:val="tx1"/>
            </w14:solidFill>
          </w14:textFill>
        </w:rPr>
        <w:t xml:space="preserve">  合  格  </w:t>
      </w: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w:t>
      </w:r>
    </w:p>
    <w:p w14:paraId="6959154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六、技术标准规范</w:t>
      </w:r>
    </w:p>
    <w:p w14:paraId="386AF55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1、本项目的施工必须符合国家有关工程建设标准强制性条文和建设部关于建筑施工方面现行标准、规范、规程和办法等。</w:t>
      </w:r>
    </w:p>
    <w:p w14:paraId="5350C93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2、施工单位在施工过程中使用或参考上述标准、规范以外的技术标准、规范时，应征得业主或业主指定的代表人的同意。</w:t>
      </w:r>
    </w:p>
    <w:p w14:paraId="5816325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3、施工单位在施工中必须使用中华人民共和国《工程建设标准强制性条文》规定的标准、规范。</w:t>
      </w:r>
    </w:p>
    <w:p w14:paraId="49652A9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4、建设成果必须通过建设行政主管部门的组织验收。</w:t>
      </w:r>
    </w:p>
    <w:p w14:paraId="59486CB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七、服务质量要求</w:t>
      </w:r>
    </w:p>
    <w:p w14:paraId="5ADB6D0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1、严格按照国家现行标准、规范要求进行建设施工；</w:t>
      </w:r>
    </w:p>
    <w:p w14:paraId="1FA8E69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2、无条件协助采购人解决各种与建设施工有关的问题</w:t>
      </w:r>
      <w:r>
        <w:rPr>
          <w:rFonts w:hint="eastAsia" w:ascii="Times New Roman" w:hAnsi="Times New Roman" w:eastAsia="宋体" w:cs="Times New Roman"/>
          <w:color w:val="000000" w:themeColor="text1"/>
          <w:spacing w:val="0"/>
          <w:w w:val="100"/>
          <w:position w:val="0"/>
          <w:sz w:val="24"/>
          <w:szCs w:val="24"/>
          <w:lang w:eastAsia="zh-CN"/>
          <w14:textFill>
            <w14:solidFill>
              <w14:schemeClr w14:val="tx1"/>
            </w14:solidFill>
          </w14:textFill>
        </w:rPr>
        <w:t>。</w:t>
      </w:r>
    </w:p>
    <w:p w14:paraId="3FD65CD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3、在满足基本必要的建设施工时间内，施工进度应满足采购人提出的要求。</w:t>
      </w:r>
    </w:p>
    <w:p w14:paraId="7A75706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4、为响应国家政策确保农民工工资按时足额发放，投标人须承诺在以往实施的项目中没有出现拖欠农民工工资的情况，且在本项目中也不存在拖欠农民工工资现象。</w:t>
      </w:r>
    </w:p>
    <w:p w14:paraId="1924C47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八</w:t>
      </w: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、合同实施</w:t>
      </w:r>
    </w:p>
    <w:p w14:paraId="5BAF052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1、成交单位应在合同签订后3个工作日内安排人员（项目管理机构人员组成）就施工等工作进行安排、部署。</w:t>
      </w:r>
    </w:p>
    <w:p w14:paraId="38AF5A5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2、若因成交单位原因未能在工期内完成合同规定的义务，由此对采购人造成的延误和一切损失，由成交单位承担和赔偿。</w:t>
      </w:r>
    </w:p>
    <w:p w14:paraId="1BAED77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lang w:val="en-US" w:eastAsia="zh-CN"/>
          <w14:textFill>
            <w14:solidFill>
              <w14:schemeClr w14:val="tx1"/>
            </w14:solidFill>
          </w14:textFill>
        </w:rPr>
        <w:t>九</w:t>
      </w: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、踏勘现场</w:t>
      </w:r>
    </w:p>
    <w:p w14:paraId="728FC16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1、由供应商自行现场踏勘，供应商将需澄清的问题以书面形式提交，采购代理机构、采购人对供应商提出的问题或现场踏勘的问题进行答复，形成答疑纪要发送供应商。供应商承担踏勘现场所发生的自身费用。</w:t>
      </w:r>
    </w:p>
    <w:p w14:paraId="4A7381A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2、采购人和采购代理机构向供应商提供的有关现场的数据和资料，是现有的能被供应商利用的资料，采购人和采购代理机构对供应商做出的任何推论、理解和结论均不承担责任。</w:t>
      </w:r>
    </w:p>
    <w:p w14:paraId="6046F89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3、经采购人允许，供应商可为踏勘目的进入项目现场，但供应商不得因此使采购人承担有关的责任和蒙受损失。供应商应承担踏勘现场的责任和风险。</w:t>
      </w:r>
    </w:p>
    <w:p w14:paraId="719B1C9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24"/>
          <w:szCs w:val="24"/>
          <w14:textFill>
            <w14:solidFill>
              <w14:schemeClr w14:val="tx1"/>
            </w14:solidFill>
          </w14:textFill>
        </w:rPr>
        <w:t>十、违约责任</w:t>
      </w:r>
    </w:p>
    <w:p w14:paraId="1A715B8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1、按《中华人民共和国民法典》中的相关条款执行。</w:t>
      </w:r>
    </w:p>
    <w:p w14:paraId="7774446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left"/>
        <w:textAlignment w:val="baseline"/>
        <w:rPr>
          <w:rFonts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t>2、未按合同要求提供工程或工程质量不能满足采购人要求，采购人有权终止合同，同时报陕西省建设行政主管部门对其违约行为进行追究。</w:t>
      </w:r>
    </w:p>
    <w:p w14:paraId="000A5714">
      <w:pPr>
        <w:rPr>
          <w:rFonts w:ascii="Times New Roman" w:hAnsi="Times New Roman" w:eastAsia="宋体" w:cs="Times New Roman"/>
          <w:b/>
          <w:bCs/>
          <w:color w:val="000000" w:themeColor="text1"/>
          <w:spacing w:val="-3"/>
          <w14:textFill>
            <w14:solidFill>
              <w14:schemeClr w14:val="tx1"/>
            </w14:solidFill>
          </w14:textFill>
        </w:rPr>
      </w:pPr>
      <w:r>
        <w:rPr>
          <w:rFonts w:ascii="Times New Roman" w:hAnsi="Times New Roman" w:eastAsia="宋体" w:cs="Times New Roman"/>
          <w:b/>
          <w:bCs/>
          <w:color w:val="000000" w:themeColor="text1"/>
          <w:spacing w:val="-3"/>
          <w14:textFill>
            <w14:solidFill>
              <w14:schemeClr w14:val="tx1"/>
            </w14:solidFill>
          </w14:textFill>
        </w:rPr>
        <w:br w:type="page"/>
      </w:r>
    </w:p>
    <w:p w14:paraId="13BEBAE6">
      <w:pPr>
        <w:shd w:val="clear" w:color="auto" w:fill="auto"/>
        <w:autoSpaceDE w:val="0"/>
        <w:autoSpaceDN w:val="0"/>
        <w:spacing w:line="360" w:lineRule="auto"/>
        <w:jc w:val="center"/>
        <w:rPr>
          <w:rFonts w:hint="default" w:ascii="Times New Roman" w:hAnsi="Times New Roman" w:eastAsia="宋体" w:cs="Times New Roman"/>
          <w:b/>
          <w:bCs/>
          <w:color w:val="000000" w:themeColor="text1"/>
          <w:sz w:val="36"/>
          <w:szCs w:val="36"/>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36"/>
          <w:szCs w:val="36"/>
          <w:highlight w:val="none"/>
          <w:lang w:val="en-US" w:eastAsia="zh-CN"/>
          <w14:textFill>
            <w14:solidFill>
              <w14:schemeClr w14:val="tx1"/>
            </w14:solidFill>
          </w14:textFill>
        </w:rPr>
        <w:t>第五章  合同草案条款</w:t>
      </w:r>
    </w:p>
    <w:p w14:paraId="14B5E27E">
      <w:pPr>
        <w:shd w:val="clear" w:color="auto" w:fill="auto"/>
        <w:autoSpaceDE w:val="0"/>
        <w:autoSpaceDN w:val="0"/>
        <w:spacing w:line="360" w:lineRule="auto"/>
        <w:jc w:val="center"/>
        <w:rPr>
          <w:rFonts w:hint="eastAsia" w:ascii="Times New Roman" w:hAnsi="Times New Roman" w:eastAsia="宋体" w:cs="Times New Roman"/>
          <w:color w:val="000000" w:themeColor="text1"/>
          <w:spacing w:val="0"/>
          <w:w w:val="100"/>
          <w:position w:val="0"/>
          <w:sz w:val="24"/>
          <w:szCs w:val="24"/>
          <w14:textFill>
            <w14:solidFill>
              <w14:schemeClr w14:val="tx1"/>
            </w14:solidFill>
          </w14:textFill>
        </w:rPr>
      </w:pPr>
      <w:r>
        <w:rPr>
          <w:rFonts w:ascii="Times New Roman" w:hAnsi="Times New Roman" w:eastAsia="宋体" w:cs="Times New Roman"/>
          <w:b/>
          <w:bCs/>
          <w:color w:val="000000" w:themeColor="text1"/>
          <w:spacing w:val="-3"/>
          <w14:textFill>
            <w14:solidFill>
              <w14:schemeClr w14:val="tx1"/>
            </w14:solidFill>
          </w14:textFill>
        </w:rPr>
        <w:t>（本格式条款仅供采购人和成交供应双方签订合同做参考</w:t>
      </w:r>
      <w:r>
        <w:rPr>
          <w:rFonts w:hint="eastAsia" w:ascii="Times New Roman" w:hAnsi="Times New Roman" w:eastAsia="宋体" w:cs="Times New Roman"/>
          <w:b/>
          <w:bCs/>
          <w:color w:val="000000" w:themeColor="text1"/>
          <w:spacing w:val="-3"/>
          <w14:textFill>
            <w14:solidFill>
              <w14:schemeClr w14:val="tx1"/>
            </w14:solidFill>
          </w14:textFill>
        </w:rPr>
        <w:t>以最终签订的合同约束为准</w:t>
      </w:r>
      <w:r>
        <w:rPr>
          <w:rFonts w:ascii="Times New Roman" w:hAnsi="Times New Roman" w:eastAsia="宋体" w:cs="Times New Roman"/>
          <w:b/>
          <w:bCs/>
          <w:color w:val="000000" w:themeColor="text1"/>
          <w:spacing w:val="-3"/>
          <w14:textFill>
            <w14:solidFill>
              <w14:schemeClr w14:val="tx1"/>
            </w14:solidFill>
          </w14:textFill>
        </w:rPr>
        <w:t>）</w:t>
      </w:r>
    </w:p>
    <w:p w14:paraId="684DB09F">
      <w:pPr>
        <w:jc w:val="left"/>
        <w:rPr>
          <w:rFonts w:hint="eastAsia" w:ascii="Copperplate Gothic Bold" w:hAnsi="Copperplate Gothic Bold"/>
          <w:color w:val="auto"/>
          <w:sz w:val="28"/>
          <w:highlight w:val="none"/>
        </w:rPr>
      </w:pPr>
    </w:p>
    <w:p w14:paraId="495F0DE1">
      <w:pPr>
        <w:pStyle w:val="2"/>
        <w:rPr>
          <w:rFonts w:hint="default" w:ascii="Copperplate Gothic Bold" w:hAnsi="Copperplate Gothic Bold"/>
          <w:color w:val="auto"/>
          <w:sz w:val="28"/>
          <w:highlight w:val="none"/>
          <w:lang w:val="en-US"/>
        </w:rPr>
      </w:pPr>
      <w:r>
        <w:rPr>
          <w:rFonts w:hint="eastAsia" w:ascii="宋体" w:hAnsi="宋体"/>
          <w:b/>
          <w:bCs w:val="0"/>
          <w:color w:val="auto"/>
          <w:sz w:val="28"/>
          <w:szCs w:val="18"/>
          <w:highlight w:val="none"/>
        </w:rPr>
        <w:t>项目编号：</w:t>
      </w:r>
      <w:r>
        <w:rPr>
          <w:rFonts w:hint="eastAsia" w:ascii="宋体" w:hAnsi="宋体"/>
          <w:b/>
          <w:bCs w:val="0"/>
          <w:color w:val="auto"/>
          <w:sz w:val="28"/>
          <w:szCs w:val="18"/>
        </w:rPr>
        <w:t>SR-ZB-20</w:t>
      </w:r>
      <w:r>
        <w:rPr>
          <w:rFonts w:hint="eastAsia" w:ascii="宋体" w:hAnsi="宋体"/>
          <w:b/>
          <w:bCs w:val="0"/>
          <w:color w:val="auto"/>
          <w:sz w:val="28"/>
          <w:szCs w:val="18"/>
          <w:lang w:val="en-US" w:eastAsia="zh-CN"/>
        </w:rPr>
        <w:t>25-01203</w:t>
      </w:r>
    </w:p>
    <w:p w14:paraId="6B28AC77">
      <w:pPr>
        <w:pStyle w:val="4"/>
        <w:rPr>
          <w:rFonts w:hint="eastAsia"/>
          <w:highlight w:val="none"/>
        </w:rPr>
      </w:pPr>
    </w:p>
    <w:p w14:paraId="5B160C04">
      <w:pPr>
        <w:rPr>
          <w:rFonts w:hint="eastAsia"/>
          <w:color w:val="auto"/>
          <w:highlight w:val="none"/>
        </w:rPr>
      </w:pPr>
    </w:p>
    <w:p w14:paraId="254B107E">
      <w:pPr>
        <w:pStyle w:val="2"/>
        <w:rPr>
          <w:rFonts w:hint="eastAsia"/>
          <w:highlight w:val="none"/>
        </w:rPr>
      </w:pPr>
    </w:p>
    <w:p w14:paraId="292DC52F">
      <w:pPr>
        <w:jc w:val="left"/>
        <w:rPr>
          <w:rFonts w:hint="eastAsia" w:ascii="宋体" w:hAnsi="宋体"/>
          <w:color w:val="auto"/>
          <w:sz w:val="24"/>
          <w:highlight w:val="none"/>
        </w:rPr>
      </w:pPr>
    </w:p>
    <w:p w14:paraId="31EA9051">
      <w:pPr>
        <w:snapToGrid w:val="0"/>
        <w:spacing w:line="580" w:lineRule="exact"/>
        <w:jc w:val="center"/>
        <w:rPr>
          <w:rFonts w:hint="eastAsia" w:ascii="宋体" w:hAnsi="宋体"/>
          <w:b/>
          <w:color w:val="auto"/>
          <w:sz w:val="40"/>
          <w:szCs w:val="40"/>
          <w:highlight w:val="none"/>
          <w:lang w:eastAsia="zh-CN"/>
        </w:rPr>
      </w:pPr>
      <w:r>
        <w:rPr>
          <w:rFonts w:hint="eastAsia" w:ascii="宋体" w:hAnsi="宋体"/>
          <w:b/>
          <w:color w:val="auto"/>
          <w:sz w:val="40"/>
          <w:szCs w:val="40"/>
          <w:highlight w:val="none"/>
          <w:lang w:eastAsia="zh-CN"/>
        </w:rPr>
        <w:t>佐龙镇梦见蓬莱景区标识体系完善项目（三次）</w:t>
      </w:r>
    </w:p>
    <w:p w14:paraId="098E52B8">
      <w:pPr>
        <w:snapToGrid w:val="0"/>
        <w:spacing w:line="580" w:lineRule="exact"/>
        <w:jc w:val="center"/>
        <w:rPr>
          <w:rFonts w:hint="default" w:ascii="宋体" w:hAnsi="宋体"/>
          <w:b/>
          <w:color w:val="auto"/>
          <w:sz w:val="40"/>
          <w:szCs w:val="40"/>
          <w:highlight w:val="none"/>
          <w:lang w:val="en-US"/>
        </w:rPr>
      </w:pPr>
      <w:r>
        <w:rPr>
          <w:rFonts w:hint="eastAsia" w:ascii="宋体" w:hAnsi="宋体"/>
          <w:b/>
          <w:color w:val="auto"/>
          <w:sz w:val="40"/>
          <w:szCs w:val="40"/>
          <w:highlight w:val="none"/>
          <w:lang w:val="en-US" w:eastAsia="zh-CN"/>
        </w:rPr>
        <w:t>施工合同</w:t>
      </w:r>
    </w:p>
    <w:p w14:paraId="4552EE01">
      <w:pPr>
        <w:rPr>
          <w:rFonts w:hint="eastAsia"/>
          <w:color w:val="auto"/>
          <w:highlight w:val="none"/>
        </w:rPr>
      </w:pPr>
    </w:p>
    <w:p w14:paraId="0B419C98">
      <w:pPr>
        <w:rPr>
          <w:rFonts w:hint="eastAsia" w:ascii="宋体" w:hAnsi="宋体"/>
          <w:color w:val="auto"/>
          <w:sz w:val="24"/>
          <w:highlight w:val="none"/>
        </w:rPr>
      </w:pPr>
    </w:p>
    <w:p w14:paraId="7A5A37A0">
      <w:pPr>
        <w:pStyle w:val="2"/>
        <w:ind w:left="0" w:leftChars="0" w:firstLine="0" w:firstLineChars="0"/>
        <w:rPr>
          <w:rFonts w:hint="eastAsia" w:ascii="宋体" w:hAnsi="宋体"/>
          <w:color w:val="auto"/>
          <w:sz w:val="24"/>
          <w:highlight w:val="none"/>
        </w:rPr>
      </w:pPr>
    </w:p>
    <w:p w14:paraId="5942ABBE">
      <w:pPr>
        <w:snapToGrid w:val="0"/>
        <w:spacing w:line="580" w:lineRule="exact"/>
        <w:rPr>
          <w:rFonts w:hint="eastAsia" w:ascii="宋体" w:hAnsi="宋体"/>
          <w:b/>
          <w:color w:val="auto"/>
          <w:sz w:val="24"/>
          <w:highlight w:val="none"/>
        </w:rPr>
      </w:pPr>
    </w:p>
    <w:p w14:paraId="15CCA123">
      <w:pPr>
        <w:rPr>
          <w:rFonts w:hint="eastAsia"/>
          <w:color w:val="auto"/>
          <w:highlight w:val="none"/>
        </w:rPr>
      </w:pPr>
    </w:p>
    <w:p w14:paraId="2952B2D6">
      <w:pPr>
        <w:pStyle w:val="2"/>
        <w:rPr>
          <w:rFonts w:hint="eastAsia"/>
          <w:highlight w:val="none"/>
        </w:rPr>
      </w:pPr>
    </w:p>
    <w:p w14:paraId="5D51358F">
      <w:pPr>
        <w:rPr>
          <w:rFonts w:hint="eastAsia" w:ascii="宋体" w:hAnsi="宋体"/>
          <w:color w:val="auto"/>
          <w:sz w:val="24"/>
          <w:highlight w:val="none"/>
        </w:rPr>
      </w:pPr>
    </w:p>
    <w:p w14:paraId="43BBB074">
      <w:pPr>
        <w:pStyle w:val="2"/>
        <w:ind w:left="0" w:leftChars="0" w:firstLine="0" w:firstLineChars="0"/>
        <w:rPr>
          <w:rFonts w:hint="eastAsia" w:ascii="宋体" w:hAnsi="宋体"/>
          <w:color w:val="auto"/>
          <w:sz w:val="24"/>
          <w:highlight w:val="none"/>
        </w:rPr>
      </w:pPr>
    </w:p>
    <w:p w14:paraId="2E6CE14A">
      <w:pPr>
        <w:rPr>
          <w:rFonts w:hint="eastAsia" w:ascii="宋体" w:hAnsi="宋体"/>
          <w:color w:val="auto"/>
          <w:sz w:val="24"/>
          <w:highlight w:val="none"/>
        </w:rPr>
      </w:pPr>
    </w:p>
    <w:p w14:paraId="6E138BA0">
      <w:pPr>
        <w:rPr>
          <w:rFonts w:hint="eastAsia"/>
          <w:color w:val="auto"/>
          <w:highlight w:val="none"/>
        </w:rPr>
      </w:pPr>
    </w:p>
    <w:p w14:paraId="32C57448">
      <w:pPr>
        <w:pStyle w:val="2"/>
        <w:rPr>
          <w:rFonts w:hint="eastAsia"/>
          <w:highlight w:val="none"/>
        </w:rPr>
      </w:pPr>
    </w:p>
    <w:p w14:paraId="6A698FDE">
      <w:pPr>
        <w:spacing w:line="360" w:lineRule="auto"/>
        <w:rPr>
          <w:rFonts w:hint="eastAsia" w:ascii="宋体" w:hAnsi="宋体"/>
          <w:color w:val="auto"/>
          <w:sz w:val="24"/>
          <w:highlight w:val="none"/>
        </w:rPr>
      </w:pPr>
    </w:p>
    <w:p w14:paraId="75632396">
      <w:pPr>
        <w:rPr>
          <w:rFonts w:hint="eastAsia" w:ascii="宋体" w:hAnsi="宋体"/>
          <w:color w:val="auto"/>
          <w:sz w:val="24"/>
          <w:highlight w:val="none"/>
        </w:rPr>
      </w:pPr>
    </w:p>
    <w:p w14:paraId="2F57B19B">
      <w:pPr>
        <w:rPr>
          <w:rFonts w:hint="eastAsia"/>
          <w:color w:val="auto"/>
          <w:highlight w:val="none"/>
        </w:rPr>
      </w:pPr>
    </w:p>
    <w:p w14:paraId="6E1B5C51">
      <w:pPr>
        <w:spacing w:line="360" w:lineRule="auto"/>
        <w:rPr>
          <w:rFonts w:hint="eastAsia" w:ascii="宋体" w:hAnsi="宋体"/>
          <w:color w:val="auto"/>
          <w:sz w:val="24"/>
          <w:highlight w:val="none"/>
        </w:rPr>
      </w:pPr>
    </w:p>
    <w:p w14:paraId="5144E8FF">
      <w:pPr>
        <w:rPr>
          <w:rFonts w:hint="eastAsia"/>
          <w:color w:val="auto"/>
          <w:highlight w:val="none"/>
        </w:rPr>
      </w:pPr>
    </w:p>
    <w:p w14:paraId="0726EDCC">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b/>
          <w:color w:val="auto"/>
          <w:sz w:val="28"/>
          <w:highlight w:val="none"/>
          <w:lang w:val="en-US" w:eastAsia="zh-CN"/>
        </w:rPr>
      </w:pPr>
      <w:r>
        <w:rPr>
          <w:rFonts w:hint="eastAsia" w:ascii="宋体" w:hAnsi="宋体"/>
          <w:b/>
          <w:color w:val="auto"/>
          <w:sz w:val="28"/>
          <w:highlight w:val="none"/>
          <w:lang w:val="en-US" w:eastAsia="zh-CN"/>
        </w:rPr>
        <w:t>甲方（建设单位）</w:t>
      </w:r>
      <w:r>
        <w:rPr>
          <w:rFonts w:hint="eastAsia" w:ascii="宋体" w:hAnsi="宋体"/>
          <w:b/>
          <w:color w:val="auto"/>
          <w:sz w:val="28"/>
          <w:highlight w:val="none"/>
        </w:rPr>
        <w:t>：</w:t>
      </w:r>
      <w:r>
        <w:rPr>
          <w:rFonts w:hint="eastAsia" w:ascii="宋体" w:hAnsi="宋体"/>
          <w:b/>
          <w:color w:val="auto"/>
          <w:sz w:val="28"/>
          <w:highlight w:val="none"/>
          <w:lang w:val="en-US" w:eastAsia="zh-CN"/>
        </w:rPr>
        <w:t>岚皋县佐龙镇人民政府</w:t>
      </w:r>
    </w:p>
    <w:p w14:paraId="54368D78">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b/>
          <w:color w:val="auto"/>
          <w:sz w:val="28"/>
          <w:highlight w:val="none"/>
          <w:lang w:val="en-US" w:eastAsia="zh-CN"/>
        </w:rPr>
      </w:pPr>
    </w:p>
    <w:p w14:paraId="783E57E2">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b/>
          <w:color w:val="auto"/>
          <w:sz w:val="28"/>
          <w:highlight w:val="none"/>
          <w:lang w:val="en-US" w:eastAsia="zh-CN"/>
        </w:rPr>
      </w:pPr>
      <w:r>
        <w:rPr>
          <w:rFonts w:hint="eastAsia" w:ascii="宋体" w:hAnsi="宋体"/>
          <w:b/>
          <w:color w:val="auto"/>
          <w:sz w:val="28"/>
          <w:highlight w:val="none"/>
          <w:lang w:val="en-US" w:eastAsia="zh-CN"/>
        </w:rPr>
        <w:t>乙方（施工单位</w:t>
      </w:r>
      <w:r>
        <w:rPr>
          <w:rFonts w:hint="eastAsia" w:ascii="宋体" w:hAnsi="宋体"/>
          <w:b/>
          <w:color w:val="auto"/>
          <w:sz w:val="28"/>
          <w:highlight w:val="none"/>
          <w:lang w:eastAsia="zh-CN"/>
        </w:rPr>
        <w:t>）</w:t>
      </w:r>
      <w:r>
        <w:rPr>
          <w:rFonts w:hint="eastAsia" w:ascii="宋体" w:hAnsi="宋体"/>
          <w:b/>
          <w:color w:val="auto"/>
          <w:sz w:val="28"/>
          <w:highlight w:val="none"/>
        </w:rPr>
        <w:t>:</w:t>
      </w:r>
      <w:r>
        <w:rPr>
          <w:rFonts w:hint="eastAsia" w:ascii="宋体" w:hAnsi="宋体"/>
          <w:b/>
          <w:color w:val="auto"/>
          <w:sz w:val="28"/>
          <w:highlight w:val="none"/>
          <w:lang w:val="en-US" w:eastAsia="zh-CN"/>
        </w:rPr>
        <w:t xml:space="preserve">   </w:t>
      </w:r>
    </w:p>
    <w:p w14:paraId="7986016D">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b/>
          <w:color w:val="auto"/>
          <w:sz w:val="28"/>
          <w:highlight w:val="none"/>
          <w:lang w:val="en-US" w:eastAsia="zh-CN"/>
        </w:rPr>
      </w:pPr>
    </w:p>
    <w:p w14:paraId="6D97128A">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b/>
          <w:color w:val="auto"/>
          <w:sz w:val="24"/>
          <w:szCs w:val="24"/>
          <w:highlight w:val="none"/>
        </w:rPr>
        <w:sectPr>
          <w:footerReference r:id="rId6" w:type="default"/>
          <w:pgSz w:w="11906" w:h="16838"/>
          <w:pgMar w:top="1440" w:right="1463" w:bottom="1440" w:left="1463" w:header="851" w:footer="992" w:gutter="0"/>
          <w:cols w:space="425" w:num="1"/>
          <w:docGrid w:type="lines" w:linePitch="312" w:charSpace="0"/>
        </w:sectPr>
      </w:pPr>
      <w:r>
        <w:rPr>
          <w:rFonts w:hint="eastAsia" w:ascii="宋体" w:hAnsi="宋体"/>
          <w:b/>
          <w:color w:val="auto"/>
          <w:sz w:val="28"/>
          <w:highlight w:val="none"/>
          <w:lang w:val="en-US" w:eastAsia="zh-CN"/>
        </w:rPr>
        <w:t>签订</w:t>
      </w:r>
      <w:r>
        <w:rPr>
          <w:rFonts w:hint="eastAsia" w:ascii="宋体" w:hAnsi="宋体"/>
          <w:b/>
          <w:color w:val="auto"/>
          <w:sz w:val="28"/>
          <w:highlight w:val="none"/>
        </w:rPr>
        <w:t>日期：</w:t>
      </w:r>
      <w:r>
        <w:rPr>
          <w:rFonts w:hint="eastAsia" w:ascii="宋体" w:hAnsi="宋体"/>
          <w:b/>
          <w:color w:val="auto"/>
          <w:sz w:val="28"/>
          <w:highlight w:val="none"/>
          <w:lang w:val="en-US" w:eastAsia="zh-CN"/>
        </w:rPr>
        <w:t xml:space="preserve">  年  月  日</w:t>
      </w:r>
    </w:p>
    <w:p w14:paraId="0D7AA807">
      <w:pPr>
        <w:keepNext w:val="0"/>
        <w:keepLines w:val="0"/>
        <w:pageBreakBefore w:val="0"/>
        <w:widowControl w:val="0"/>
        <w:kinsoku/>
        <w:wordWrap/>
        <w:overflowPunct/>
        <w:topLinePunct w:val="0"/>
        <w:autoSpaceDE/>
        <w:autoSpaceDN/>
        <w:bidi w:val="0"/>
        <w:adjustRightInd/>
        <w:snapToGrid w:val="0"/>
        <w:spacing w:line="520" w:lineRule="exact"/>
        <w:ind w:firstLine="482" w:firstLineChars="200"/>
        <w:textAlignment w:val="auto"/>
        <w:outlineLvl w:val="9"/>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rPr>
        <w:t>甲方（</w:t>
      </w:r>
      <w:r>
        <w:rPr>
          <w:rFonts w:hint="eastAsia" w:ascii="宋体" w:hAnsi="宋体" w:cs="宋体"/>
          <w:b/>
          <w:color w:val="auto"/>
          <w:sz w:val="24"/>
          <w:szCs w:val="24"/>
          <w:highlight w:val="none"/>
          <w:lang w:val="en-US" w:eastAsia="zh-CN"/>
        </w:rPr>
        <w:t>建设单位</w:t>
      </w:r>
      <w:r>
        <w:rPr>
          <w:rFonts w:hint="eastAsia" w:ascii="宋体" w:hAnsi="宋体" w:eastAsia="宋体" w:cs="宋体"/>
          <w:b/>
          <w:color w:val="auto"/>
          <w:sz w:val="24"/>
          <w:szCs w:val="24"/>
          <w:highlight w:val="none"/>
        </w:rPr>
        <w:t>）：</w:t>
      </w:r>
      <w:r>
        <w:rPr>
          <w:rFonts w:hint="eastAsia" w:ascii="宋体" w:hAnsi="宋体" w:eastAsia="宋体" w:cs="宋体"/>
          <w:b/>
          <w:color w:val="auto"/>
          <w:sz w:val="24"/>
          <w:szCs w:val="24"/>
          <w:highlight w:val="none"/>
          <w:u w:val="single"/>
          <w:lang w:val="en-US" w:eastAsia="zh-CN"/>
        </w:rPr>
        <w:t xml:space="preserve">岚皋县佐龙镇人民政府 </w:t>
      </w:r>
      <w:r>
        <w:rPr>
          <w:rFonts w:hint="eastAsia" w:ascii="宋体" w:hAnsi="宋体" w:eastAsia="宋体" w:cs="宋体"/>
          <w:b/>
          <w:color w:val="auto"/>
          <w:sz w:val="24"/>
          <w:szCs w:val="24"/>
          <w:highlight w:val="none"/>
          <w:lang w:val="en-US" w:eastAsia="zh-CN"/>
        </w:rPr>
        <w:t xml:space="preserve">           </w:t>
      </w:r>
    </w:p>
    <w:p w14:paraId="7FA812C3">
      <w:pPr>
        <w:keepNext w:val="0"/>
        <w:keepLines w:val="0"/>
        <w:pageBreakBefore w:val="0"/>
        <w:widowControl w:val="0"/>
        <w:kinsoku/>
        <w:wordWrap/>
        <w:overflowPunct/>
        <w:topLinePunct w:val="0"/>
        <w:autoSpaceDE/>
        <w:autoSpaceDN/>
        <w:bidi w:val="0"/>
        <w:adjustRightInd/>
        <w:snapToGrid w:val="0"/>
        <w:spacing w:line="520" w:lineRule="exact"/>
        <w:ind w:firstLine="482" w:firstLineChars="200"/>
        <w:textAlignment w:val="auto"/>
        <w:outlineLvl w:val="9"/>
        <w:rPr>
          <w:rFonts w:hint="eastAsia" w:ascii="宋体" w:hAnsi="宋体" w:cs="宋体"/>
          <w:b/>
          <w:color w:val="auto"/>
          <w:sz w:val="24"/>
          <w:szCs w:val="24"/>
          <w:highlight w:val="none"/>
          <w:u w:val="single"/>
          <w:lang w:val="en-US" w:eastAsia="zh-CN"/>
        </w:rPr>
      </w:pPr>
      <w:r>
        <w:rPr>
          <w:rFonts w:hint="eastAsia" w:ascii="宋体" w:hAnsi="宋体" w:eastAsia="宋体" w:cs="宋体"/>
          <w:b/>
          <w:color w:val="auto"/>
          <w:sz w:val="24"/>
          <w:szCs w:val="24"/>
          <w:highlight w:val="none"/>
        </w:rPr>
        <w:t>乙方（</w:t>
      </w:r>
      <w:r>
        <w:rPr>
          <w:rFonts w:hint="eastAsia" w:ascii="宋体" w:hAnsi="宋体" w:cs="宋体"/>
          <w:b/>
          <w:color w:val="auto"/>
          <w:sz w:val="24"/>
          <w:szCs w:val="24"/>
          <w:highlight w:val="none"/>
          <w:lang w:val="en-US" w:eastAsia="zh-CN"/>
        </w:rPr>
        <w:t>施工单位</w:t>
      </w:r>
      <w:r>
        <w:rPr>
          <w:rFonts w:hint="eastAsia" w:ascii="宋体" w:hAnsi="宋体" w:eastAsia="宋体" w:cs="宋体"/>
          <w:b/>
          <w:color w:val="auto"/>
          <w:sz w:val="24"/>
          <w:szCs w:val="24"/>
          <w:highlight w:val="none"/>
        </w:rPr>
        <w:t>）</w:t>
      </w:r>
      <w:r>
        <w:rPr>
          <w:rFonts w:hint="eastAsia" w:ascii="宋体" w:hAnsi="宋体" w:cs="宋体"/>
          <w:b/>
          <w:color w:val="auto"/>
          <w:sz w:val="24"/>
          <w:szCs w:val="24"/>
          <w:highlight w:val="none"/>
          <w:lang w:eastAsia="zh-CN"/>
        </w:rPr>
        <w:t>：</w:t>
      </w:r>
      <w:r>
        <w:rPr>
          <w:rFonts w:hint="eastAsia" w:ascii="宋体" w:hAnsi="宋体" w:cs="宋体"/>
          <w:b/>
          <w:color w:val="auto"/>
          <w:sz w:val="24"/>
          <w:szCs w:val="24"/>
          <w:highlight w:val="none"/>
          <w:u w:val="single"/>
          <w:lang w:val="en-US" w:eastAsia="zh-CN"/>
        </w:rPr>
        <w:t xml:space="preserve">                       </w:t>
      </w:r>
    </w:p>
    <w:p w14:paraId="4BD5B326">
      <w:pPr>
        <w:keepNext w:val="0"/>
        <w:keepLines w:val="0"/>
        <w:pageBreakBefore w:val="0"/>
        <w:widowControl w:val="0"/>
        <w:tabs>
          <w:tab w:val="left" w:pos="1275"/>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w:t>
      </w:r>
      <w:r>
        <w:rPr>
          <w:rFonts w:hint="eastAsia" w:ascii="宋体" w:hAnsi="宋体" w:eastAsia="宋体" w:cs="宋体"/>
          <w:color w:val="auto"/>
          <w:sz w:val="24"/>
          <w:szCs w:val="24"/>
          <w:highlight w:val="none"/>
          <w:lang w:eastAsia="zh-CN"/>
        </w:rPr>
        <w:t>中华人民共和国</w:t>
      </w:r>
      <w:r>
        <w:rPr>
          <w:rFonts w:hint="eastAsia" w:ascii="宋体" w:hAnsi="宋体" w:cs="宋体"/>
          <w:color w:val="auto"/>
          <w:sz w:val="24"/>
          <w:szCs w:val="24"/>
          <w:highlight w:val="none"/>
          <w:lang w:val="en-US" w:eastAsia="zh-CN"/>
        </w:rPr>
        <w:t>民法典</w:t>
      </w:r>
      <w:r>
        <w:rPr>
          <w:rFonts w:hint="eastAsia" w:ascii="宋体" w:hAnsi="宋体" w:eastAsia="宋体" w:cs="宋体"/>
          <w:color w:val="auto"/>
          <w:sz w:val="24"/>
          <w:szCs w:val="24"/>
          <w:highlight w:val="none"/>
        </w:rPr>
        <w:t>》及有关法律的规定，甲乙双方本着协商一致、自愿合作的原则，就</w:t>
      </w:r>
      <w:r>
        <w:rPr>
          <w:rFonts w:hint="eastAsia" w:ascii="宋体" w:hAnsi="宋体" w:cs="宋体"/>
          <w:b w:val="0"/>
          <w:bCs/>
          <w:color w:val="auto"/>
          <w:sz w:val="24"/>
          <w:szCs w:val="24"/>
          <w:highlight w:val="none"/>
          <w:u w:val="single"/>
          <w:lang w:val="en-US" w:eastAsia="zh-CN"/>
        </w:rPr>
        <w:t>佐龙镇梦见蓬莱景区标识体系完善项目（三次）</w:t>
      </w:r>
      <w:r>
        <w:rPr>
          <w:rFonts w:hint="eastAsia" w:ascii="宋体" w:hAnsi="宋体" w:eastAsia="宋体" w:cs="宋体"/>
          <w:color w:val="auto"/>
          <w:sz w:val="24"/>
          <w:szCs w:val="24"/>
          <w:highlight w:val="none"/>
          <w:lang w:val="en-US" w:eastAsia="zh-CN"/>
        </w:rPr>
        <w:t>施工</w:t>
      </w:r>
      <w:r>
        <w:rPr>
          <w:rFonts w:hint="eastAsia" w:ascii="宋体" w:hAnsi="宋体" w:eastAsia="宋体" w:cs="宋体"/>
          <w:color w:val="auto"/>
          <w:sz w:val="24"/>
          <w:szCs w:val="24"/>
          <w:highlight w:val="none"/>
        </w:rPr>
        <w:t>事项达成一致意见</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并签订本合同，以供双方共同遵照执行。</w:t>
      </w:r>
    </w:p>
    <w:p w14:paraId="2DB0C993">
      <w:pPr>
        <w:keepNext w:val="0"/>
        <w:keepLines w:val="0"/>
        <w:pageBreakBefore w:val="0"/>
        <w:widowControl w:val="0"/>
        <w:numPr>
          <w:ilvl w:val="0"/>
          <w:numId w:val="4"/>
        </w:numPr>
        <w:tabs>
          <w:tab w:val="left" w:pos="1185"/>
        </w:tabs>
        <w:kinsoku/>
        <w:wordWrap/>
        <w:overflowPunct/>
        <w:topLinePunct w:val="0"/>
        <w:autoSpaceDE/>
        <w:autoSpaceDN/>
        <w:bidi w:val="0"/>
        <w:adjustRightInd/>
        <w:snapToGrid w:val="0"/>
        <w:spacing w:line="520" w:lineRule="exact"/>
        <w:ind w:firstLine="482" w:firstLineChars="200"/>
        <w:textAlignment w:val="auto"/>
        <w:outlineLvl w:val="9"/>
        <w:rPr>
          <w:rFonts w:hint="eastAsia" w:ascii="宋体" w:hAnsi="宋体" w:eastAsia="宋体" w:cs="宋体"/>
          <w:color w:val="auto"/>
          <w:sz w:val="24"/>
          <w:szCs w:val="24"/>
          <w:highlight w:val="none"/>
          <w:u w:val="none"/>
          <w:lang w:val="en-US" w:eastAsia="zh-CN"/>
        </w:rPr>
      </w:pPr>
      <w:r>
        <w:rPr>
          <w:rFonts w:hint="eastAsia" w:ascii="宋体" w:hAnsi="宋体" w:eastAsia="宋体" w:cs="宋体"/>
          <w:b/>
          <w:color w:val="auto"/>
          <w:sz w:val="24"/>
          <w:szCs w:val="24"/>
          <w:highlight w:val="none"/>
          <w:lang w:val="en-US" w:eastAsia="zh-CN"/>
        </w:rPr>
        <w:t>工程概况</w:t>
      </w:r>
    </w:p>
    <w:p w14:paraId="3F9324E6">
      <w:pPr>
        <w:keepNext w:val="0"/>
        <w:keepLines w:val="0"/>
        <w:pageBreakBefore w:val="0"/>
        <w:widowControl w:val="0"/>
        <w:numPr>
          <w:ilvl w:val="0"/>
          <w:numId w:val="0"/>
        </w:numPr>
        <w:tabs>
          <w:tab w:val="left" w:pos="1185"/>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auto"/>
          <w:sz w:val="24"/>
          <w:szCs w:val="24"/>
          <w:highlight w:val="none"/>
          <w:u w:val="none"/>
          <w:lang w:val="en-US" w:eastAsia="zh-CN"/>
        </w:rPr>
      </w:pPr>
      <w:r>
        <w:rPr>
          <w:rFonts w:hint="eastAsia" w:ascii="宋体" w:hAnsi="宋体" w:eastAsia="宋体" w:cs="宋体"/>
          <w:b w:val="0"/>
          <w:bCs/>
          <w:color w:val="auto"/>
          <w:sz w:val="24"/>
          <w:szCs w:val="24"/>
          <w:highlight w:val="none"/>
          <w:lang w:val="en-US" w:eastAsia="zh-CN"/>
        </w:rPr>
        <w:t>工程名称：</w:t>
      </w:r>
      <w:r>
        <w:rPr>
          <w:rFonts w:hint="eastAsia" w:ascii="宋体" w:hAnsi="宋体" w:cs="宋体"/>
          <w:b w:val="0"/>
          <w:bCs/>
          <w:color w:val="auto"/>
          <w:sz w:val="24"/>
          <w:szCs w:val="24"/>
          <w:highlight w:val="none"/>
          <w:u w:val="single"/>
          <w:lang w:val="en-US" w:eastAsia="zh-CN"/>
        </w:rPr>
        <w:t>佐龙镇梦见蓬莱景区标识体系完善项目（三次）。</w:t>
      </w:r>
      <w:r>
        <w:rPr>
          <w:rFonts w:hint="eastAsia" w:ascii="宋体" w:hAnsi="宋体" w:eastAsia="宋体" w:cs="宋体"/>
          <w:b w:val="0"/>
          <w:bCs/>
          <w:color w:val="auto"/>
          <w:sz w:val="24"/>
          <w:szCs w:val="24"/>
          <w:highlight w:val="none"/>
          <w:lang w:val="en-US" w:eastAsia="zh-CN"/>
        </w:rPr>
        <w:t xml:space="preserve">  </w:t>
      </w:r>
      <w:r>
        <w:rPr>
          <w:rFonts w:hint="eastAsia" w:ascii="宋体" w:hAnsi="宋体" w:eastAsia="宋体" w:cs="宋体"/>
          <w:color w:val="auto"/>
          <w:sz w:val="24"/>
          <w:szCs w:val="24"/>
          <w:highlight w:val="none"/>
          <w:u w:val="none"/>
          <w:lang w:val="en-US" w:eastAsia="zh-CN"/>
        </w:rPr>
        <w:t xml:space="preserve"> </w:t>
      </w:r>
    </w:p>
    <w:p w14:paraId="6AA631EF">
      <w:pPr>
        <w:keepNext w:val="0"/>
        <w:keepLines w:val="0"/>
        <w:pageBreakBefore w:val="0"/>
        <w:widowControl w:val="0"/>
        <w:numPr>
          <w:ilvl w:val="0"/>
          <w:numId w:val="0"/>
        </w:numPr>
        <w:tabs>
          <w:tab w:val="left" w:pos="1185"/>
          <w:tab w:val="left" w:pos="7592"/>
        </w:tabs>
        <w:kinsoku/>
        <w:wordWrap/>
        <w:overflowPunct/>
        <w:topLinePunct w:val="0"/>
        <w:autoSpaceDE/>
        <w:autoSpaceDN/>
        <w:bidi w:val="0"/>
        <w:adjustRightInd/>
        <w:snapToGrid w:val="0"/>
        <w:spacing w:line="520" w:lineRule="exact"/>
        <w:ind w:firstLine="480" w:firstLineChars="200"/>
        <w:jc w:val="left"/>
        <w:textAlignment w:val="auto"/>
        <w:outlineLvl w:val="9"/>
        <w:rPr>
          <w:rFonts w:hint="eastAsia" w:ascii="宋体" w:hAnsi="宋体" w:cs="宋体"/>
          <w:color w:val="auto"/>
          <w:sz w:val="24"/>
          <w:szCs w:val="24"/>
          <w:highlight w:val="none"/>
          <w:u w:val="single"/>
          <w:lang w:val="en-US" w:eastAsia="zh-CN"/>
        </w:rPr>
      </w:pPr>
      <w:r>
        <w:rPr>
          <w:rFonts w:hint="eastAsia" w:ascii="宋体" w:hAnsi="宋体" w:cs="宋体"/>
          <w:color w:val="auto"/>
          <w:sz w:val="24"/>
          <w:szCs w:val="24"/>
          <w:highlight w:val="none"/>
          <w:u w:val="none"/>
          <w:lang w:val="en-US" w:eastAsia="zh-CN"/>
        </w:rPr>
        <w:t>资金计划及批复文件：</w:t>
      </w:r>
      <w:r>
        <w:rPr>
          <w:rFonts w:hint="eastAsia" w:ascii="宋体" w:hAnsi="宋体" w:cs="宋体"/>
          <w:color w:val="auto"/>
          <w:sz w:val="24"/>
          <w:szCs w:val="24"/>
          <w:highlight w:val="none"/>
          <w:u w:val="single"/>
          <w:lang w:val="en-US" w:eastAsia="zh-CN"/>
        </w:rPr>
        <w:t>岚文旅规划广函〔2025〕31号计划文件，岚文旅广函〔2025〕69号实施方案批复文件。</w:t>
      </w:r>
    </w:p>
    <w:p w14:paraId="73622E40">
      <w:pPr>
        <w:keepNext w:val="0"/>
        <w:keepLines w:val="0"/>
        <w:pageBreakBefore w:val="0"/>
        <w:widowControl w:val="0"/>
        <w:numPr>
          <w:ilvl w:val="0"/>
          <w:numId w:val="0"/>
        </w:numPr>
        <w:tabs>
          <w:tab w:val="left" w:pos="1185"/>
          <w:tab w:val="left" w:pos="7592"/>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u w:val="none"/>
          <w:lang w:val="en-US" w:eastAsia="zh-CN"/>
        </w:rPr>
        <w:t>工程地点：</w:t>
      </w:r>
      <w:r>
        <w:rPr>
          <w:rFonts w:hint="eastAsia" w:ascii="宋体" w:hAnsi="宋体" w:eastAsia="宋体" w:cs="宋体"/>
          <w:color w:val="auto"/>
          <w:sz w:val="24"/>
          <w:szCs w:val="24"/>
          <w:highlight w:val="none"/>
          <w:u w:val="single"/>
          <w:lang w:val="en-US" w:eastAsia="zh-CN"/>
        </w:rPr>
        <w:t>岚皋县佐龙镇</w:t>
      </w:r>
      <w:r>
        <w:rPr>
          <w:rFonts w:hint="eastAsia" w:ascii="宋体" w:hAnsi="宋体" w:cs="宋体"/>
          <w:color w:val="auto"/>
          <w:sz w:val="24"/>
          <w:szCs w:val="24"/>
          <w:highlight w:val="none"/>
          <w:u w:val="single"/>
          <w:lang w:val="en-US" w:eastAsia="zh-CN"/>
        </w:rPr>
        <w:t>集镇、马宗村。</w:t>
      </w:r>
      <w:r>
        <w:rPr>
          <w:rFonts w:hint="eastAsia" w:ascii="宋体" w:hAnsi="宋体" w:eastAsia="宋体" w:cs="宋体"/>
          <w:color w:val="auto"/>
          <w:sz w:val="24"/>
          <w:szCs w:val="24"/>
          <w:highlight w:val="none"/>
          <w:u w:val="none"/>
          <w:lang w:val="en-US" w:eastAsia="zh-CN"/>
        </w:rPr>
        <w:tab/>
      </w:r>
    </w:p>
    <w:p w14:paraId="38A13805">
      <w:pPr>
        <w:keepNext w:val="0"/>
        <w:keepLines w:val="0"/>
        <w:pageBreakBefore w:val="0"/>
        <w:widowControl w:val="0"/>
        <w:numPr>
          <w:ilvl w:val="0"/>
          <w:numId w:val="0"/>
        </w:numPr>
        <w:tabs>
          <w:tab w:val="left" w:pos="1185"/>
          <w:tab w:val="left" w:pos="7592"/>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000000"/>
          <w:kern w:val="0"/>
          <w:sz w:val="24"/>
          <w:szCs w:val="24"/>
          <w:highlight w:val="none"/>
          <w:u w:val="single"/>
          <w:lang w:val="en-US" w:eastAsia="zh-CN" w:bidi="ar"/>
        </w:rPr>
      </w:pPr>
      <w:r>
        <w:rPr>
          <w:rFonts w:hint="eastAsia" w:ascii="宋体" w:hAnsi="宋体" w:eastAsia="宋体" w:cs="宋体"/>
          <w:color w:val="auto"/>
          <w:sz w:val="24"/>
          <w:szCs w:val="24"/>
          <w:highlight w:val="none"/>
          <w:u w:val="none"/>
          <w:lang w:val="en-US" w:eastAsia="zh-CN"/>
        </w:rPr>
        <w:t>主要建设内容：</w:t>
      </w:r>
      <w:r>
        <w:rPr>
          <w:rFonts w:hint="eastAsia" w:ascii="宋体" w:hAnsi="宋体" w:cs="宋体"/>
          <w:b w:val="0"/>
          <w:bCs w:val="0"/>
          <w:color w:val="auto"/>
          <w:sz w:val="24"/>
          <w:szCs w:val="24"/>
          <w:highlight w:val="none"/>
          <w:u w:val="single"/>
          <w:lang w:val="en-US" w:eastAsia="zh-CN"/>
        </w:rPr>
        <w:t>佐龙镇梦见蓬莱景区游客中心配套设施及标识体系提升</w:t>
      </w:r>
      <w:r>
        <w:rPr>
          <w:rFonts w:hint="eastAsia" w:ascii="宋体" w:hAnsi="宋体" w:eastAsia="宋体" w:cs="宋体"/>
          <w:b w:val="0"/>
          <w:bCs w:val="0"/>
          <w:color w:val="000000"/>
          <w:kern w:val="0"/>
          <w:sz w:val="24"/>
          <w:szCs w:val="24"/>
          <w:highlight w:val="none"/>
          <w:u w:val="single"/>
          <w:lang w:val="en-US" w:eastAsia="zh-CN" w:bidi="ar"/>
        </w:rPr>
        <w:t>（详见工程量清单</w:t>
      </w:r>
      <w:r>
        <w:rPr>
          <w:rFonts w:hint="eastAsia" w:ascii="宋体" w:hAnsi="宋体" w:eastAsia="宋体" w:cs="宋体"/>
          <w:color w:val="000000"/>
          <w:kern w:val="0"/>
          <w:sz w:val="24"/>
          <w:szCs w:val="24"/>
          <w:highlight w:val="none"/>
          <w:u w:val="single"/>
          <w:lang w:val="en-US" w:eastAsia="zh-CN" w:bidi="ar"/>
        </w:rPr>
        <w:t>）。</w:t>
      </w:r>
    </w:p>
    <w:p w14:paraId="3D1FA5EC">
      <w:pPr>
        <w:keepNext w:val="0"/>
        <w:keepLines w:val="0"/>
        <w:pageBreakBefore w:val="0"/>
        <w:widowControl w:val="0"/>
        <w:numPr>
          <w:ilvl w:val="0"/>
          <w:numId w:val="4"/>
        </w:numPr>
        <w:tabs>
          <w:tab w:val="left" w:pos="1185"/>
          <w:tab w:val="left" w:pos="7592"/>
        </w:tabs>
        <w:kinsoku/>
        <w:wordWrap/>
        <w:overflowPunct/>
        <w:topLinePunct w:val="0"/>
        <w:autoSpaceDE/>
        <w:autoSpaceDN/>
        <w:bidi w:val="0"/>
        <w:adjustRightInd/>
        <w:snapToGrid w:val="0"/>
        <w:spacing w:line="520" w:lineRule="exact"/>
        <w:ind w:left="0" w:leftChars="0" w:firstLine="482" w:firstLineChars="200"/>
        <w:textAlignment w:val="auto"/>
        <w:outlineLvl w:val="9"/>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工程承包范围</w:t>
      </w:r>
    </w:p>
    <w:p w14:paraId="4D7D40B6">
      <w:pPr>
        <w:keepNext w:val="0"/>
        <w:keepLines w:val="0"/>
        <w:pageBreakBefore w:val="0"/>
        <w:widowControl w:val="0"/>
        <w:numPr>
          <w:ilvl w:val="0"/>
          <w:numId w:val="0"/>
        </w:numPr>
        <w:tabs>
          <w:tab w:val="left" w:pos="1185"/>
          <w:tab w:val="left" w:pos="7592"/>
        </w:tabs>
        <w:kinsoku/>
        <w:wordWrap/>
        <w:overflowPunct/>
        <w:topLinePunct w:val="0"/>
        <w:autoSpaceDE/>
        <w:autoSpaceDN/>
        <w:bidi w:val="0"/>
        <w:adjustRightInd/>
        <w:snapToGrid w:val="0"/>
        <w:spacing w:line="520" w:lineRule="exact"/>
        <w:ind w:leftChars="200"/>
        <w:textAlignment w:val="auto"/>
        <w:outlineLvl w:val="9"/>
        <w:rPr>
          <w:rFonts w:hint="eastAsia" w:ascii="宋体" w:hAnsi="宋体" w:eastAsia="宋体" w:cs="宋体"/>
          <w:b/>
          <w:color w:val="auto"/>
          <w:sz w:val="24"/>
          <w:szCs w:val="24"/>
          <w:highlight w:val="none"/>
          <w:u w:val="none"/>
          <w:lang w:val="en-US" w:eastAsia="zh-CN"/>
        </w:rPr>
      </w:pPr>
      <w:r>
        <w:rPr>
          <w:rFonts w:hint="eastAsia" w:ascii="宋体" w:hAnsi="宋体" w:eastAsia="宋体" w:cs="宋体"/>
          <w:b/>
          <w:color w:val="auto"/>
          <w:sz w:val="24"/>
          <w:szCs w:val="24"/>
          <w:highlight w:val="none"/>
          <w:lang w:val="en-US" w:eastAsia="zh-CN"/>
        </w:rPr>
        <w:t xml:space="preserve"> </w:t>
      </w:r>
      <w:r>
        <w:rPr>
          <w:rFonts w:hint="eastAsia" w:ascii="宋体" w:hAnsi="宋体" w:eastAsia="宋体" w:cs="宋体"/>
          <w:color w:val="auto"/>
          <w:sz w:val="24"/>
          <w:szCs w:val="24"/>
          <w:highlight w:val="none"/>
          <w:u w:val="none"/>
          <w:lang w:val="en-US" w:eastAsia="zh-CN"/>
        </w:rPr>
        <w:t>承包范围：</w:t>
      </w:r>
      <w:r>
        <w:rPr>
          <w:rFonts w:hint="eastAsia" w:ascii="宋体" w:hAnsi="宋体" w:eastAsia="宋体" w:cs="宋体"/>
          <w:color w:val="auto"/>
          <w:sz w:val="24"/>
          <w:szCs w:val="24"/>
          <w:highlight w:val="none"/>
          <w:u w:val="single"/>
          <w:lang w:val="en-US" w:eastAsia="zh-CN"/>
        </w:rPr>
        <w:t>施工图及工程量清单、答疑文件所包含的全部内容。</w:t>
      </w:r>
    </w:p>
    <w:p w14:paraId="19EA8BB6">
      <w:pPr>
        <w:keepNext w:val="0"/>
        <w:keepLines w:val="0"/>
        <w:pageBreakBefore w:val="0"/>
        <w:widowControl w:val="0"/>
        <w:numPr>
          <w:ilvl w:val="0"/>
          <w:numId w:val="4"/>
        </w:numPr>
        <w:tabs>
          <w:tab w:val="left" w:pos="1185"/>
          <w:tab w:val="left" w:pos="7592"/>
        </w:tabs>
        <w:kinsoku/>
        <w:wordWrap/>
        <w:overflowPunct/>
        <w:topLinePunct w:val="0"/>
        <w:autoSpaceDE/>
        <w:autoSpaceDN/>
        <w:bidi w:val="0"/>
        <w:adjustRightInd/>
        <w:snapToGrid w:val="0"/>
        <w:spacing w:line="520" w:lineRule="exact"/>
        <w:ind w:left="0" w:leftChars="0" w:firstLine="482" w:firstLineChars="200"/>
        <w:textAlignment w:val="auto"/>
        <w:outlineLvl w:val="9"/>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合同工期</w:t>
      </w:r>
    </w:p>
    <w:p w14:paraId="4575EBF1">
      <w:pPr>
        <w:keepNext w:val="0"/>
        <w:keepLines w:val="0"/>
        <w:pageBreakBefore w:val="0"/>
        <w:widowControl w:val="0"/>
        <w:numPr>
          <w:ilvl w:val="0"/>
          <w:numId w:val="0"/>
        </w:numPr>
        <w:tabs>
          <w:tab w:val="left" w:pos="1185"/>
        </w:tabs>
        <w:kinsoku/>
        <w:wordWrap/>
        <w:overflowPunct/>
        <w:topLinePunct w:val="0"/>
        <w:autoSpaceDE/>
        <w:autoSpaceDN/>
        <w:bidi w:val="0"/>
        <w:adjustRightInd w:val="0"/>
        <w:snapToGrid w:val="0"/>
        <w:spacing w:line="520" w:lineRule="exact"/>
        <w:textAlignment w:val="auto"/>
        <w:outlineLvl w:val="9"/>
        <w:rPr>
          <w:rFonts w:hint="eastAsia" w:ascii="宋体" w:hAnsi="宋体" w:eastAsia="宋体" w:cs="宋体"/>
          <w:b w:val="0"/>
          <w:bCs/>
          <w:color w:val="auto"/>
          <w:sz w:val="24"/>
          <w:szCs w:val="24"/>
          <w:highlight w:val="none"/>
          <w:lang w:eastAsia="zh-CN"/>
        </w:rPr>
      </w:pPr>
      <w:r>
        <w:rPr>
          <w:rFonts w:hint="eastAsia" w:ascii="宋体" w:hAnsi="宋体" w:eastAsia="宋体" w:cs="宋体"/>
          <w:b w:val="0"/>
          <w:bCs/>
          <w:color w:val="auto"/>
          <w:sz w:val="24"/>
          <w:szCs w:val="24"/>
          <w:highlight w:val="none"/>
          <w:lang w:val="en-US" w:eastAsia="zh-CN"/>
        </w:rPr>
        <w:t xml:space="preserve">    总日历天数：</w:t>
      </w:r>
      <w:r>
        <w:rPr>
          <w:rFonts w:hint="eastAsia" w:ascii="宋体" w:hAnsi="宋体" w:cs="宋体"/>
          <w:b w:val="0"/>
          <w:bCs/>
          <w:color w:val="auto"/>
          <w:sz w:val="24"/>
          <w:szCs w:val="24"/>
          <w:highlight w:val="none"/>
          <w:u w:val="single"/>
          <w:lang w:val="en-US" w:eastAsia="zh-CN"/>
        </w:rPr>
        <w:t>30</w:t>
      </w:r>
      <w:r>
        <w:rPr>
          <w:rFonts w:hint="eastAsia" w:ascii="宋体" w:hAnsi="宋体" w:eastAsia="宋体" w:cs="宋体"/>
          <w:b w:val="0"/>
          <w:bCs/>
          <w:color w:val="auto"/>
          <w:sz w:val="24"/>
          <w:szCs w:val="24"/>
          <w:highlight w:val="none"/>
          <w:u w:val="single"/>
          <w:lang w:val="en-US" w:eastAsia="zh-CN"/>
        </w:rPr>
        <w:t>日历天</w:t>
      </w:r>
      <w:r>
        <w:rPr>
          <w:rFonts w:hint="eastAsia" w:ascii="宋体" w:hAnsi="宋体" w:eastAsia="宋体" w:cs="宋体"/>
          <w:b w:val="0"/>
          <w:bCs/>
          <w:color w:val="auto"/>
          <w:sz w:val="24"/>
          <w:szCs w:val="24"/>
          <w:highlight w:val="none"/>
          <w:u w:val="none"/>
          <w:lang w:val="en-US" w:eastAsia="zh-CN"/>
        </w:rPr>
        <w:t>。</w:t>
      </w:r>
      <w:r>
        <w:rPr>
          <w:rFonts w:hint="eastAsia" w:ascii="宋体" w:hAnsi="宋体" w:eastAsia="宋体" w:cs="宋体"/>
          <w:b w:val="0"/>
          <w:bCs/>
          <w:color w:val="auto"/>
          <w:sz w:val="24"/>
          <w:szCs w:val="24"/>
          <w:highlight w:val="none"/>
          <w:u w:val="none"/>
          <w:lang w:eastAsia="zh-CN"/>
        </w:rPr>
        <w:t xml:space="preserve"> </w:t>
      </w:r>
    </w:p>
    <w:p w14:paraId="2EE01ED6">
      <w:pPr>
        <w:keepNext w:val="0"/>
        <w:keepLines w:val="0"/>
        <w:pageBreakBefore w:val="0"/>
        <w:widowControl w:val="0"/>
        <w:numPr>
          <w:ilvl w:val="0"/>
          <w:numId w:val="0"/>
        </w:numPr>
        <w:tabs>
          <w:tab w:val="left" w:pos="1185"/>
        </w:tabs>
        <w:kinsoku/>
        <w:wordWrap/>
        <w:overflowPunct/>
        <w:topLinePunct w:val="0"/>
        <w:autoSpaceDE/>
        <w:autoSpaceDN/>
        <w:bidi w:val="0"/>
        <w:adjustRightInd w:val="0"/>
        <w:snapToGrid w:val="0"/>
        <w:spacing w:line="520" w:lineRule="exact"/>
        <w:textAlignment w:val="auto"/>
        <w:outlineLvl w:val="9"/>
        <w:rPr>
          <w:rFonts w:hint="eastAsia" w:ascii="宋体" w:hAnsi="宋体" w:eastAsia="宋体" w:cs="宋体"/>
          <w:b w:val="0"/>
          <w:bCs/>
          <w:color w:val="auto"/>
          <w:sz w:val="24"/>
          <w:szCs w:val="24"/>
          <w:highlight w:val="none"/>
          <w:lang w:val="en-US" w:eastAsia="zh-CN"/>
        </w:rPr>
      </w:pPr>
      <w:r>
        <w:rPr>
          <w:rFonts w:hint="eastAsia" w:ascii="宋体" w:hAnsi="宋体" w:eastAsia="宋体" w:cs="宋体"/>
          <w:b w:val="0"/>
          <w:bCs/>
          <w:color w:val="auto"/>
          <w:sz w:val="24"/>
          <w:szCs w:val="24"/>
          <w:highlight w:val="none"/>
          <w:lang w:val="en-US" w:eastAsia="zh-CN"/>
        </w:rPr>
        <w:t xml:space="preserve">    开工日期</w:t>
      </w:r>
      <w:r>
        <w:rPr>
          <w:rFonts w:hint="eastAsia" w:ascii="宋体" w:hAnsi="宋体" w:cs="宋体"/>
          <w:b w:val="0"/>
          <w:bCs/>
          <w:color w:val="auto"/>
          <w:sz w:val="24"/>
          <w:szCs w:val="24"/>
          <w:highlight w:val="none"/>
          <w:lang w:val="en-US" w:eastAsia="zh-CN"/>
        </w:rPr>
        <w:t xml:space="preserve"> </w:t>
      </w:r>
      <w:r>
        <w:rPr>
          <w:rFonts w:hint="eastAsia" w:ascii="宋体" w:hAnsi="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single"/>
          <w:lang w:val="en-US" w:eastAsia="zh-CN"/>
        </w:rPr>
        <w:t>年</w:t>
      </w:r>
      <w:r>
        <w:rPr>
          <w:rFonts w:hint="eastAsia" w:ascii="宋体" w:hAnsi="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single"/>
          <w:lang w:val="en-US" w:eastAsia="zh-CN"/>
        </w:rPr>
        <w:t>月</w:t>
      </w:r>
      <w:r>
        <w:rPr>
          <w:rFonts w:hint="eastAsia" w:ascii="宋体" w:hAnsi="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single"/>
          <w:lang w:val="en-US" w:eastAsia="zh-CN"/>
        </w:rPr>
        <w:t>日</w:t>
      </w:r>
    </w:p>
    <w:p w14:paraId="4621DA17">
      <w:pPr>
        <w:keepNext w:val="0"/>
        <w:keepLines w:val="0"/>
        <w:pageBreakBefore w:val="0"/>
        <w:widowControl w:val="0"/>
        <w:numPr>
          <w:ilvl w:val="0"/>
          <w:numId w:val="0"/>
        </w:numPr>
        <w:tabs>
          <w:tab w:val="left" w:pos="1185"/>
        </w:tabs>
        <w:kinsoku/>
        <w:wordWrap/>
        <w:overflowPunct/>
        <w:topLinePunct w:val="0"/>
        <w:autoSpaceDE/>
        <w:autoSpaceDN/>
        <w:bidi w:val="0"/>
        <w:adjustRightInd w:val="0"/>
        <w:snapToGrid w:val="0"/>
        <w:spacing w:line="520" w:lineRule="exact"/>
        <w:textAlignment w:val="auto"/>
        <w:outlineLvl w:val="9"/>
        <w:rPr>
          <w:rFonts w:hint="default" w:ascii="宋体" w:hAnsi="宋体" w:eastAsia="宋体" w:cs="宋体"/>
          <w:b w:val="0"/>
          <w:bCs/>
          <w:color w:val="auto"/>
          <w:sz w:val="24"/>
          <w:szCs w:val="24"/>
          <w:highlight w:val="none"/>
          <w:u w:val="none"/>
          <w:lang w:val="en-US" w:eastAsia="zh-CN"/>
        </w:rPr>
      </w:pPr>
      <w:r>
        <w:rPr>
          <w:rFonts w:hint="eastAsia" w:ascii="宋体" w:hAnsi="宋体" w:eastAsia="宋体" w:cs="宋体"/>
          <w:b w:val="0"/>
          <w:bCs/>
          <w:color w:val="auto"/>
          <w:sz w:val="24"/>
          <w:szCs w:val="24"/>
          <w:highlight w:val="none"/>
          <w:lang w:val="en-US" w:eastAsia="zh-CN"/>
        </w:rPr>
        <w:t xml:space="preserve">    竣工日期：</w:t>
      </w:r>
      <w:r>
        <w:rPr>
          <w:rFonts w:hint="eastAsia" w:ascii="宋体" w:hAnsi="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single"/>
          <w:lang w:val="en-US" w:eastAsia="zh-CN"/>
        </w:rPr>
        <w:t>年</w:t>
      </w:r>
      <w:r>
        <w:rPr>
          <w:rFonts w:hint="eastAsia" w:ascii="宋体" w:hAnsi="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single"/>
          <w:lang w:val="en-US" w:eastAsia="zh-CN"/>
        </w:rPr>
        <w:t>月</w:t>
      </w:r>
      <w:r>
        <w:rPr>
          <w:rFonts w:hint="eastAsia" w:ascii="宋体" w:hAnsi="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single"/>
          <w:lang w:val="en-US" w:eastAsia="zh-CN"/>
        </w:rPr>
        <w:t>日</w:t>
      </w:r>
      <w:r>
        <w:rPr>
          <w:rFonts w:hint="eastAsia" w:ascii="宋体" w:hAnsi="宋体" w:cs="宋体"/>
          <w:b w:val="0"/>
          <w:bCs/>
          <w:color w:val="auto"/>
          <w:sz w:val="24"/>
          <w:szCs w:val="24"/>
          <w:highlight w:val="none"/>
          <w:u w:val="single"/>
          <w:lang w:val="en-US" w:eastAsia="zh-CN"/>
        </w:rPr>
        <w:t>。</w:t>
      </w:r>
      <w:r>
        <w:rPr>
          <w:rFonts w:hint="eastAsia" w:ascii="宋体" w:hAnsi="宋体" w:cs="宋体"/>
          <w:b w:val="0"/>
          <w:bCs/>
          <w:color w:val="auto"/>
          <w:sz w:val="24"/>
          <w:szCs w:val="24"/>
          <w:highlight w:val="none"/>
          <w:u w:val="none"/>
          <w:lang w:val="en-US" w:eastAsia="zh-CN"/>
        </w:rPr>
        <w:t>如遇天气等不可抗拒原因，工期可适当延长；若因乙方原因，未能按约定时间竣工，乙方承担违约责任，甲方按500元/天处罚工程违约金。</w:t>
      </w:r>
    </w:p>
    <w:p w14:paraId="4CBDB061">
      <w:pPr>
        <w:keepNext w:val="0"/>
        <w:keepLines w:val="0"/>
        <w:pageBreakBefore w:val="0"/>
        <w:widowControl w:val="0"/>
        <w:numPr>
          <w:ilvl w:val="0"/>
          <w:numId w:val="4"/>
        </w:numPr>
        <w:tabs>
          <w:tab w:val="left" w:pos="1185"/>
        </w:tabs>
        <w:kinsoku/>
        <w:wordWrap/>
        <w:overflowPunct/>
        <w:topLinePunct w:val="0"/>
        <w:autoSpaceDE/>
        <w:autoSpaceDN/>
        <w:bidi w:val="0"/>
        <w:adjustRightInd/>
        <w:snapToGrid w:val="0"/>
        <w:spacing w:line="520" w:lineRule="exact"/>
        <w:ind w:left="0" w:leftChars="0" w:firstLine="482" w:firstLineChars="200"/>
        <w:textAlignment w:val="auto"/>
        <w:outlineLvl w:val="9"/>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质量标准</w:t>
      </w:r>
    </w:p>
    <w:p w14:paraId="3A64F995">
      <w:pPr>
        <w:keepNext w:val="0"/>
        <w:keepLines w:val="0"/>
        <w:pageBreakBefore w:val="0"/>
        <w:widowControl w:val="0"/>
        <w:numPr>
          <w:ilvl w:val="0"/>
          <w:numId w:val="0"/>
        </w:numPr>
        <w:tabs>
          <w:tab w:val="left" w:pos="1185"/>
        </w:tabs>
        <w:kinsoku/>
        <w:wordWrap/>
        <w:overflowPunct/>
        <w:topLinePunct w:val="0"/>
        <w:autoSpaceDE/>
        <w:autoSpaceDN/>
        <w:bidi w:val="0"/>
        <w:adjustRightInd/>
        <w:snapToGrid w:val="0"/>
        <w:spacing w:line="520" w:lineRule="exact"/>
        <w:ind w:leftChars="200"/>
        <w:textAlignment w:val="auto"/>
        <w:outlineLvl w:val="9"/>
        <w:rPr>
          <w:rFonts w:hint="eastAsia" w:ascii="宋体" w:hAnsi="宋体" w:eastAsia="宋体" w:cs="宋体"/>
          <w:b w:val="0"/>
          <w:bCs/>
          <w:color w:val="auto"/>
          <w:sz w:val="24"/>
          <w:szCs w:val="24"/>
          <w:highlight w:val="none"/>
          <w:u w:val="single"/>
          <w:lang w:val="en-US" w:eastAsia="zh-CN"/>
        </w:rPr>
      </w:pPr>
      <w:r>
        <w:rPr>
          <w:rFonts w:hint="eastAsia" w:ascii="宋体" w:hAnsi="宋体" w:eastAsia="宋体" w:cs="宋体"/>
          <w:b w:val="0"/>
          <w:bCs/>
          <w:color w:val="auto"/>
          <w:sz w:val="24"/>
          <w:szCs w:val="24"/>
          <w:highlight w:val="none"/>
          <w:lang w:val="en-US" w:eastAsia="zh-CN"/>
        </w:rPr>
        <w:t xml:space="preserve"> 工程质量标准：</w:t>
      </w:r>
      <w:r>
        <w:rPr>
          <w:rFonts w:hint="eastAsia" w:ascii="宋体" w:hAnsi="宋体" w:eastAsia="宋体" w:cs="宋体"/>
          <w:b w:val="0"/>
          <w:bCs/>
          <w:color w:val="auto"/>
          <w:sz w:val="24"/>
          <w:szCs w:val="24"/>
          <w:highlight w:val="none"/>
          <w:u w:val="single"/>
          <w:lang w:val="en-US" w:eastAsia="zh-CN"/>
        </w:rPr>
        <w:t>合格，须符合国家相关政策执行标准</w:t>
      </w:r>
      <w:r>
        <w:rPr>
          <w:rFonts w:hint="eastAsia" w:ascii="宋体" w:hAnsi="宋体" w:eastAsia="宋体" w:cs="宋体"/>
          <w:b w:val="0"/>
          <w:bCs/>
          <w:color w:val="auto"/>
          <w:sz w:val="24"/>
          <w:szCs w:val="24"/>
          <w:highlight w:val="none"/>
          <w:u w:val="none"/>
          <w:lang w:val="en-US" w:eastAsia="zh-CN"/>
        </w:rPr>
        <w:t>。</w:t>
      </w:r>
    </w:p>
    <w:p w14:paraId="358B1472">
      <w:pPr>
        <w:keepNext w:val="0"/>
        <w:keepLines w:val="0"/>
        <w:pageBreakBefore w:val="0"/>
        <w:widowControl w:val="0"/>
        <w:numPr>
          <w:ilvl w:val="0"/>
          <w:numId w:val="4"/>
        </w:numPr>
        <w:tabs>
          <w:tab w:val="left" w:pos="1185"/>
        </w:tabs>
        <w:kinsoku/>
        <w:wordWrap/>
        <w:overflowPunct/>
        <w:topLinePunct w:val="0"/>
        <w:autoSpaceDE/>
        <w:autoSpaceDN/>
        <w:bidi w:val="0"/>
        <w:adjustRightInd/>
        <w:snapToGrid w:val="0"/>
        <w:spacing w:line="520" w:lineRule="exact"/>
        <w:ind w:left="0" w:leftChars="0" w:firstLine="482" w:firstLineChars="200"/>
        <w:textAlignment w:val="auto"/>
        <w:outlineLvl w:val="9"/>
        <w:rPr>
          <w:rFonts w:hint="eastAsia" w:ascii="宋体" w:hAnsi="宋体" w:eastAsia="宋体" w:cs="宋体"/>
          <w:b/>
          <w:bCs w:val="0"/>
          <w:color w:val="auto"/>
          <w:sz w:val="24"/>
          <w:szCs w:val="24"/>
          <w:highlight w:val="none"/>
          <w:lang w:val="en-US" w:eastAsia="zh-CN"/>
        </w:rPr>
      </w:pPr>
      <w:r>
        <w:rPr>
          <w:rFonts w:hint="eastAsia" w:ascii="宋体" w:hAnsi="宋体" w:eastAsia="宋体" w:cs="宋体"/>
          <w:b/>
          <w:bCs w:val="0"/>
          <w:color w:val="auto"/>
          <w:sz w:val="24"/>
          <w:szCs w:val="24"/>
          <w:highlight w:val="none"/>
          <w:lang w:val="en-US" w:eastAsia="zh-CN"/>
        </w:rPr>
        <w:t>合同价款</w:t>
      </w:r>
    </w:p>
    <w:p w14:paraId="1233D55C">
      <w:pPr>
        <w:keepNext w:val="0"/>
        <w:keepLines w:val="0"/>
        <w:pageBreakBefore w:val="0"/>
        <w:widowControl w:val="0"/>
        <w:numPr>
          <w:ilvl w:val="0"/>
          <w:numId w:val="0"/>
        </w:numPr>
        <w:tabs>
          <w:tab w:val="left" w:pos="1185"/>
        </w:tabs>
        <w:kinsoku/>
        <w:wordWrap/>
        <w:overflowPunct/>
        <w:topLinePunct w:val="0"/>
        <w:autoSpaceDE/>
        <w:autoSpaceDN/>
        <w:bidi w:val="0"/>
        <w:adjustRightInd/>
        <w:snapToGrid w:val="0"/>
        <w:spacing w:line="540" w:lineRule="exact"/>
        <w:textAlignment w:val="auto"/>
        <w:outlineLvl w:val="9"/>
        <w:rPr>
          <w:rFonts w:hint="eastAsia" w:ascii="宋体" w:hAnsi="宋体" w:eastAsia="宋体" w:cs="宋体"/>
          <w:b/>
          <w:color w:val="auto"/>
          <w:sz w:val="24"/>
          <w:szCs w:val="24"/>
          <w:highlight w:val="none"/>
          <w:lang w:eastAsia="zh-CN"/>
        </w:rPr>
      </w:pPr>
      <w:r>
        <w:rPr>
          <w:rFonts w:hint="eastAsia" w:ascii="宋体" w:hAnsi="宋体" w:eastAsia="宋体" w:cs="宋体"/>
          <w:color w:val="auto"/>
          <w:sz w:val="24"/>
          <w:szCs w:val="24"/>
          <w:highlight w:val="none"/>
          <w:lang w:val="en-US" w:eastAsia="zh-CN"/>
        </w:rPr>
        <w:t xml:space="preserve">   合同总价：</w:t>
      </w:r>
      <w:r>
        <w:rPr>
          <w:rFonts w:hint="eastAsia" w:ascii="宋体" w:hAnsi="宋体" w:eastAsia="宋体" w:cs="宋体"/>
          <w:color w:val="auto"/>
          <w:sz w:val="24"/>
          <w:szCs w:val="24"/>
          <w:highlight w:val="none"/>
        </w:rPr>
        <w:t>人民币大写</w:t>
      </w:r>
      <w:r>
        <w:rPr>
          <w:rFonts w:hint="eastAsia" w:ascii="宋体" w:hAnsi="宋体" w:cs="宋体"/>
          <w:color w:val="auto"/>
          <w:sz w:val="24"/>
          <w:szCs w:val="24"/>
          <w:highlight w:val="none"/>
          <w:lang w:eastAsia="zh-CN"/>
        </w:rPr>
        <w:t>：</w:t>
      </w:r>
      <w:r>
        <w:rPr>
          <w:rFonts w:hint="eastAsia" w:ascii="宋体" w:hAnsi="宋体" w:cs="宋体"/>
          <w:b/>
          <w:bCs/>
          <w:color w:val="auto"/>
          <w:sz w:val="24"/>
          <w:szCs w:val="24"/>
          <w:highlight w:val="none"/>
          <w:u w:val="single"/>
          <w:lang w:val="en-US" w:eastAsia="zh-CN"/>
        </w:rPr>
        <w:t xml:space="preserve">             </w:t>
      </w:r>
      <w:r>
        <w:rPr>
          <w:rFonts w:hint="eastAsia" w:ascii="宋体" w:hAnsi="宋体" w:eastAsia="宋体" w:cs="宋体"/>
          <w:color w:val="auto"/>
          <w:sz w:val="24"/>
          <w:szCs w:val="24"/>
          <w:highlight w:val="none"/>
        </w:rPr>
        <w:t>，人民币小写</w:t>
      </w:r>
      <w:r>
        <w:rPr>
          <w:rFonts w:hint="eastAsia" w:ascii="宋体" w:hAnsi="宋体" w:cs="宋体"/>
          <w:b/>
          <w:bCs/>
          <w:color w:val="auto"/>
          <w:sz w:val="24"/>
          <w:szCs w:val="24"/>
          <w:highlight w:val="none"/>
          <w:u w:val="single"/>
          <w:lang w:val="en-US" w:eastAsia="zh-CN"/>
        </w:rPr>
        <w:t xml:space="preserve">        元</w:t>
      </w:r>
      <w:r>
        <w:rPr>
          <w:rFonts w:hint="eastAsia" w:ascii="宋体" w:hAnsi="宋体" w:eastAsia="宋体" w:cs="宋体"/>
          <w:color w:val="auto"/>
          <w:sz w:val="24"/>
          <w:szCs w:val="24"/>
          <w:highlight w:val="none"/>
          <w:lang w:eastAsia="zh-CN"/>
        </w:rPr>
        <w:t>，此</w:t>
      </w:r>
      <w:r>
        <w:rPr>
          <w:rFonts w:hint="eastAsia" w:ascii="宋体" w:hAnsi="宋体" w:eastAsia="宋体" w:cs="宋体"/>
          <w:i w:val="0"/>
          <w:color w:val="auto"/>
          <w:sz w:val="24"/>
          <w:szCs w:val="24"/>
          <w:highlight w:val="none"/>
          <w:u w:val="none"/>
          <w:lang w:val="en-US" w:eastAsia="zh-CN"/>
        </w:rPr>
        <w:t>费用含</w:t>
      </w:r>
      <w:r>
        <w:rPr>
          <w:rFonts w:hint="eastAsia" w:ascii="宋体" w:hAnsi="宋体" w:cs="宋体"/>
          <w:i w:val="0"/>
          <w:color w:val="auto"/>
          <w:sz w:val="24"/>
          <w:szCs w:val="24"/>
          <w:highlight w:val="none"/>
          <w:u w:val="none"/>
          <w:lang w:val="en-US" w:eastAsia="zh-CN"/>
        </w:rPr>
        <w:t>所有</w:t>
      </w:r>
      <w:r>
        <w:rPr>
          <w:rFonts w:hint="eastAsia" w:ascii="宋体" w:hAnsi="宋体" w:eastAsia="宋体" w:cs="宋体"/>
          <w:i w:val="0"/>
          <w:color w:val="auto"/>
          <w:sz w:val="24"/>
          <w:szCs w:val="24"/>
          <w:highlight w:val="none"/>
          <w:u w:val="none"/>
          <w:lang w:val="en-US" w:eastAsia="zh-CN"/>
        </w:rPr>
        <w:t>费用</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 xml:space="preserve">  </w:t>
      </w:r>
    </w:p>
    <w:p w14:paraId="54F85365">
      <w:pPr>
        <w:keepNext w:val="0"/>
        <w:keepLines w:val="0"/>
        <w:pageBreakBefore w:val="0"/>
        <w:widowControl w:val="0"/>
        <w:tabs>
          <w:tab w:val="left" w:pos="1185"/>
        </w:tabs>
        <w:kinsoku/>
        <w:wordWrap/>
        <w:overflowPunct/>
        <w:topLinePunct w:val="0"/>
        <w:autoSpaceDE/>
        <w:autoSpaceDN/>
        <w:bidi w:val="0"/>
        <w:adjustRightInd/>
        <w:snapToGrid w:val="0"/>
        <w:spacing w:line="540" w:lineRule="exact"/>
        <w:ind w:firstLine="482" w:firstLineChars="200"/>
        <w:textAlignment w:val="auto"/>
        <w:outlineLvl w:val="9"/>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eastAsia="zh-CN"/>
        </w:rPr>
        <w:t>六</w:t>
      </w:r>
      <w:r>
        <w:rPr>
          <w:rFonts w:hint="eastAsia" w:ascii="宋体" w:hAnsi="宋体" w:eastAsia="宋体" w:cs="宋体"/>
          <w:b/>
          <w:color w:val="auto"/>
          <w:sz w:val="24"/>
          <w:szCs w:val="24"/>
          <w:highlight w:val="none"/>
        </w:rPr>
        <w:t>、付款方式</w:t>
      </w:r>
    </w:p>
    <w:p w14:paraId="59881BB2">
      <w:pPr>
        <w:keepNext w:val="0"/>
        <w:keepLines w:val="0"/>
        <w:pageBreakBefore w:val="0"/>
        <w:widowControl w:val="0"/>
        <w:kinsoku/>
        <w:wordWrap/>
        <w:overflowPunct/>
        <w:topLinePunct w:val="0"/>
        <w:autoSpaceDE/>
        <w:autoSpaceDN/>
        <w:bidi w:val="0"/>
        <w:adjustRightInd/>
        <w:spacing w:line="510" w:lineRule="exact"/>
        <w:ind w:firstLine="720" w:firstLineChars="300"/>
        <w:textAlignment w:val="auto"/>
        <w:rPr>
          <w:rFonts w:hint="eastAsia" w:ascii="宋体" w:hAnsi="宋体" w:eastAsia="宋体" w:cs="宋体"/>
          <w:color w:val="auto"/>
          <w:kern w:val="2"/>
          <w:sz w:val="24"/>
          <w:szCs w:val="24"/>
          <w:lang w:val="en-US" w:eastAsia="zh-CN" w:bidi="ar"/>
        </w:rPr>
      </w:pPr>
      <w:r>
        <w:rPr>
          <w:rFonts w:hint="eastAsia" w:ascii="宋体" w:hAnsi="宋体" w:cs="宋体"/>
          <w:color w:val="auto"/>
          <w:kern w:val="2"/>
          <w:sz w:val="24"/>
          <w:szCs w:val="24"/>
          <w:lang w:val="en-US" w:eastAsia="zh-CN" w:bidi="ar"/>
        </w:rPr>
        <w:t>双方约定签订合同后，预付工程款40%；后续按工程进度付款；工程全部</w:t>
      </w:r>
      <w:r>
        <w:rPr>
          <w:rFonts w:hint="eastAsia" w:ascii="宋体" w:hAnsi="宋体" w:eastAsia="宋体" w:cs="宋体"/>
          <w:color w:val="auto"/>
          <w:kern w:val="2"/>
          <w:sz w:val="24"/>
          <w:szCs w:val="24"/>
          <w:lang w:val="en-US" w:eastAsia="zh-CN" w:bidi="ar"/>
        </w:rPr>
        <w:t>完工</w:t>
      </w:r>
      <w:r>
        <w:rPr>
          <w:rFonts w:hint="eastAsia" w:ascii="宋体" w:hAnsi="宋体" w:cs="宋体"/>
          <w:color w:val="auto"/>
          <w:kern w:val="2"/>
          <w:sz w:val="24"/>
          <w:szCs w:val="24"/>
          <w:lang w:val="en-US" w:eastAsia="zh-CN" w:bidi="ar"/>
        </w:rPr>
        <w:t>，初验</w:t>
      </w:r>
      <w:r>
        <w:rPr>
          <w:rFonts w:hint="eastAsia" w:ascii="宋体" w:hAnsi="宋体" w:eastAsia="宋体" w:cs="宋体"/>
          <w:color w:val="auto"/>
          <w:kern w:val="2"/>
          <w:sz w:val="24"/>
          <w:szCs w:val="24"/>
          <w:lang w:val="en-US" w:eastAsia="zh-CN" w:bidi="ar"/>
        </w:rPr>
        <w:t>收合格</w:t>
      </w:r>
      <w:r>
        <w:rPr>
          <w:rFonts w:hint="eastAsia" w:ascii="宋体" w:hAnsi="宋体" w:cs="宋体"/>
          <w:color w:val="auto"/>
          <w:kern w:val="2"/>
          <w:sz w:val="24"/>
          <w:szCs w:val="24"/>
          <w:lang w:val="en-US" w:eastAsia="zh-CN" w:bidi="ar"/>
        </w:rPr>
        <w:t>、</w:t>
      </w:r>
      <w:r>
        <w:rPr>
          <w:rFonts w:hint="eastAsia" w:ascii="宋体" w:hAnsi="宋体" w:eastAsia="宋体" w:cs="宋体"/>
          <w:color w:val="auto"/>
          <w:kern w:val="2"/>
          <w:sz w:val="24"/>
          <w:szCs w:val="24"/>
          <w:lang w:val="en-US" w:eastAsia="zh-CN" w:bidi="ar"/>
        </w:rPr>
        <w:t>乙方的结算单经</w:t>
      </w:r>
      <w:r>
        <w:rPr>
          <w:rFonts w:hint="eastAsia" w:ascii="宋体" w:hAnsi="宋体" w:cs="宋体"/>
          <w:color w:val="auto"/>
          <w:kern w:val="2"/>
          <w:sz w:val="24"/>
          <w:szCs w:val="24"/>
          <w:lang w:val="en-US" w:eastAsia="zh-CN" w:bidi="ar"/>
        </w:rPr>
        <w:t>审计</w:t>
      </w:r>
      <w:r>
        <w:rPr>
          <w:rFonts w:hint="eastAsia" w:ascii="宋体" w:hAnsi="宋体" w:eastAsia="宋体" w:cs="宋体"/>
          <w:color w:val="auto"/>
          <w:kern w:val="2"/>
          <w:sz w:val="24"/>
          <w:szCs w:val="24"/>
          <w:lang w:val="en-US" w:eastAsia="zh-CN" w:bidi="ar"/>
        </w:rPr>
        <w:t>完毕后，支付最终审定总金额的100%</w:t>
      </w:r>
      <w:r>
        <w:rPr>
          <w:rFonts w:hint="eastAsia" w:ascii="宋体" w:hAnsi="宋体" w:cs="宋体"/>
          <w:color w:val="auto"/>
          <w:kern w:val="2"/>
          <w:sz w:val="24"/>
          <w:szCs w:val="24"/>
          <w:lang w:val="en-US" w:eastAsia="zh-CN" w:bidi="ar"/>
        </w:rPr>
        <w:t>（为了优化营商环境，按“岚财发〔2022〕20号”文件规定要求，不收取工程质保金，双方约定工程质保一年，质保期内乙方免费维修）。</w:t>
      </w:r>
    </w:p>
    <w:p w14:paraId="7FC6610F">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b/>
          <w:bCs/>
          <w:color w:val="auto"/>
          <w:sz w:val="24"/>
          <w:szCs w:val="24"/>
          <w:highlight w:val="none"/>
          <w:lang w:eastAsia="zh-CN"/>
        </w:rPr>
      </w:pPr>
      <w:r>
        <w:rPr>
          <w:rFonts w:hint="eastAsia" w:ascii="宋体" w:hAnsi="宋体" w:cs="宋体"/>
          <w:b/>
          <w:bCs/>
          <w:color w:val="auto"/>
          <w:sz w:val="24"/>
          <w:szCs w:val="24"/>
          <w:highlight w:val="none"/>
          <w:lang w:val="en-US" w:eastAsia="zh-CN"/>
        </w:rPr>
        <w:t>七</w:t>
      </w:r>
      <w:r>
        <w:rPr>
          <w:rFonts w:hint="eastAsia" w:ascii="宋体" w:hAnsi="宋体" w:eastAsia="宋体" w:cs="宋体"/>
          <w:b/>
          <w:bCs/>
          <w:color w:val="auto"/>
          <w:sz w:val="24"/>
          <w:szCs w:val="24"/>
          <w:highlight w:val="none"/>
          <w:lang w:eastAsia="zh-CN"/>
        </w:rPr>
        <w:t>、“以工代赈”方式约定：</w:t>
      </w:r>
    </w:p>
    <w:p w14:paraId="59ECCF68">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b w:val="0"/>
          <w:bCs w:val="0"/>
          <w:color w:val="auto"/>
          <w:sz w:val="24"/>
          <w:szCs w:val="24"/>
          <w:highlight w:val="none"/>
          <w:lang w:eastAsia="zh-CN"/>
        </w:rPr>
      </w:pPr>
      <w:r>
        <w:rPr>
          <w:rFonts w:hint="eastAsia" w:ascii="宋体" w:hAnsi="宋体" w:eastAsia="宋体" w:cs="宋体"/>
          <w:b w:val="0"/>
          <w:bCs w:val="0"/>
          <w:color w:val="auto"/>
          <w:sz w:val="24"/>
          <w:szCs w:val="24"/>
          <w:highlight w:val="none"/>
          <w:lang w:eastAsia="zh-CN"/>
        </w:rPr>
        <w:t>为</w:t>
      </w:r>
      <w:r>
        <w:rPr>
          <w:rFonts w:hint="eastAsia" w:ascii="宋体" w:hAnsi="宋体" w:cs="宋体"/>
          <w:b w:val="0"/>
          <w:bCs w:val="0"/>
          <w:color w:val="auto"/>
          <w:sz w:val="24"/>
          <w:szCs w:val="24"/>
          <w:highlight w:val="none"/>
          <w:lang w:val="en-US" w:eastAsia="zh-CN"/>
        </w:rPr>
        <w:t>落实国家“以工代赈”政策</w:t>
      </w:r>
      <w:r>
        <w:rPr>
          <w:rFonts w:hint="eastAsia" w:ascii="宋体" w:hAnsi="宋体" w:eastAsia="宋体" w:cs="宋体"/>
          <w:b w:val="0"/>
          <w:bCs w:val="0"/>
          <w:color w:val="auto"/>
          <w:sz w:val="24"/>
          <w:szCs w:val="24"/>
          <w:highlight w:val="none"/>
          <w:lang w:eastAsia="zh-CN"/>
        </w:rPr>
        <w:t>，双方约定乙方</w:t>
      </w:r>
      <w:r>
        <w:rPr>
          <w:rFonts w:hint="eastAsia" w:ascii="宋体" w:hAnsi="宋体" w:cs="宋体"/>
          <w:b w:val="0"/>
          <w:bCs w:val="0"/>
          <w:color w:val="auto"/>
          <w:sz w:val="24"/>
          <w:szCs w:val="24"/>
          <w:highlight w:val="none"/>
          <w:lang w:val="en-US" w:eastAsia="zh-CN"/>
        </w:rPr>
        <w:t>优先</w:t>
      </w:r>
      <w:r>
        <w:rPr>
          <w:rFonts w:hint="eastAsia" w:ascii="宋体" w:hAnsi="宋体" w:eastAsia="宋体" w:cs="宋体"/>
          <w:b w:val="0"/>
          <w:bCs w:val="0"/>
          <w:color w:val="auto"/>
          <w:sz w:val="24"/>
          <w:szCs w:val="24"/>
          <w:highlight w:val="none"/>
          <w:lang w:eastAsia="zh-CN"/>
        </w:rPr>
        <w:t>聘请本镇区域内群众参与项目建设。</w:t>
      </w:r>
    </w:p>
    <w:p w14:paraId="6811FD8F">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b/>
          <w:bCs/>
          <w:color w:val="auto"/>
          <w:sz w:val="24"/>
          <w:szCs w:val="24"/>
          <w:highlight w:val="none"/>
          <w:lang w:eastAsia="zh-CN"/>
        </w:rPr>
      </w:pPr>
      <w:r>
        <w:rPr>
          <w:rFonts w:hint="eastAsia" w:ascii="宋体" w:hAnsi="宋体" w:cs="宋体"/>
          <w:b/>
          <w:bCs/>
          <w:color w:val="auto"/>
          <w:sz w:val="24"/>
          <w:szCs w:val="24"/>
          <w:highlight w:val="none"/>
          <w:lang w:val="en-US" w:eastAsia="zh-CN"/>
        </w:rPr>
        <w:t>八</w:t>
      </w:r>
      <w:r>
        <w:rPr>
          <w:rFonts w:hint="eastAsia" w:ascii="宋体" w:hAnsi="宋体" w:eastAsia="宋体" w:cs="宋体"/>
          <w:b/>
          <w:bCs/>
          <w:color w:val="auto"/>
          <w:sz w:val="24"/>
          <w:szCs w:val="24"/>
          <w:highlight w:val="none"/>
          <w:lang w:val="en-US" w:eastAsia="zh-CN"/>
        </w:rPr>
        <w:t>、</w:t>
      </w:r>
      <w:r>
        <w:rPr>
          <w:rFonts w:hint="eastAsia" w:ascii="宋体" w:hAnsi="宋体" w:eastAsia="宋体" w:cs="宋体"/>
          <w:b/>
          <w:bCs/>
          <w:color w:val="auto"/>
          <w:sz w:val="24"/>
          <w:szCs w:val="24"/>
          <w:highlight w:val="none"/>
          <w:lang w:eastAsia="zh-CN"/>
        </w:rPr>
        <w:t>工程验收</w:t>
      </w:r>
    </w:p>
    <w:p w14:paraId="3D10BF7D">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乙方</w:t>
      </w:r>
      <w:r>
        <w:rPr>
          <w:rFonts w:hint="eastAsia" w:ascii="宋体" w:hAnsi="宋体" w:eastAsia="宋体" w:cs="宋体"/>
          <w:color w:val="auto"/>
          <w:sz w:val="24"/>
          <w:szCs w:val="24"/>
          <w:highlight w:val="none"/>
          <w:lang w:val="en-US" w:eastAsia="zh-CN"/>
        </w:rPr>
        <w:t>施工</w:t>
      </w:r>
      <w:r>
        <w:rPr>
          <w:rFonts w:hint="eastAsia" w:ascii="宋体" w:hAnsi="宋体" w:eastAsia="宋体" w:cs="宋体"/>
          <w:color w:val="auto"/>
          <w:sz w:val="24"/>
          <w:szCs w:val="24"/>
          <w:highlight w:val="none"/>
          <w:lang w:eastAsia="zh-CN"/>
        </w:rPr>
        <w:t>完毕后，申请甲方组织相关单位参加验收，最终验收结论以甲方确认的验收意见为准。</w:t>
      </w:r>
    </w:p>
    <w:p w14:paraId="15D37B12">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b/>
          <w:color w:val="auto"/>
          <w:sz w:val="24"/>
          <w:szCs w:val="24"/>
          <w:highlight w:val="none"/>
        </w:rPr>
      </w:pPr>
      <w:r>
        <w:rPr>
          <w:rFonts w:hint="eastAsia" w:ascii="宋体" w:hAnsi="宋体" w:cs="宋体"/>
          <w:b/>
          <w:color w:val="auto"/>
          <w:sz w:val="24"/>
          <w:szCs w:val="24"/>
          <w:highlight w:val="none"/>
          <w:lang w:val="en-US" w:eastAsia="zh-CN"/>
        </w:rPr>
        <w:t>九</w:t>
      </w:r>
      <w:r>
        <w:rPr>
          <w:rFonts w:hint="eastAsia" w:ascii="宋体" w:hAnsi="宋体" w:eastAsia="宋体" w:cs="宋体"/>
          <w:b/>
          <w:color w:val="auto"/>
          <w:sz w:val="24"/>
          <w:szCs w:val="24"/>
          <w:highlight w:val="none"/>
        </w:rPr>
        <w:t>、双方责任及义务</w:t>
      </w:r>
    </w:p>
    <w:p w14:paraId="0EB84903">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2" w:firstLineChars="200"/>
        <w:textAlignment w:val="auto"/>
        <w:outlineLvl w:val="9"/>
        <w:rPr>
          <w:rFonts w:hint="eastAsia" w:ascii="宋体" w:hAnsi="宋体" w:eastAsia="宋体" w:cs="宋体"/>
          <w:b/>
          <w:bCs/>
          <w:color w:val="auto"/>
          <w:sz w:val="24"/>
          <w:szCs w:val="24"/>
          <w:highlight w:val="none"/>
          <w:lang w:eastAsia="zh-CN"/>
        </w:rPr>
      </w:pPr>
      <w:r>
        <w:rPr>
          <w:rFonts w:hint="eastAsia" w:ascii="宋体" w:hAnsi="宋体" w:eastAsia="宋体" w:cs="宋体"/>
          <w:b/>
          <w:bCs/>
          <w:color w:val="auto"/>
          <w:sz w:val="24"/>
          <w:szCs w:val="24"/>
          <w:highlight w:val="none"/>
          <w:lang w:eastAsia="zh-CN"/>
        </w:rPr>
        <w:t>1、甲方的义务</w:t>
      </w:r>
    </w:p>
    <w:p w14:paraId="31262C50">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（1）谈判补充文件、相关服务建议书；</w:t>
      </w:r>
    </w:p>
    <w:p w14:paraId="3ADB5371">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（2）协助乙方进行资料收集；</w:t>
      </w:r>
    </w:p>
    <w:p w14:paraId="2D65B790">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（3）甲方负责按合同条款第四条约定，及时支付工程款；</w:t>
      </w:r>
    </w:p>
    <w:p w14:paraId="2B3D2A1F">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（4）甲方委派</w:t>
      </w:r>
      <w:r>
        <w:rPr>
          <w:rFonts w:hint="eastAsia" w:ascii="宋体" w:hAnsi="宋体" w:cs="宋体"/>
          <w:color w:val="auto"/>
          <w:sz w:val="24"/>
          <w:szCs w:val="24"/>
          <w:highlight w:val="none"/>
          <w:lang w:val="en-US" w:eastAsia="zh-CN"/>
        </w:rPr>
        <w:t xml:space="preserve"> </w:t>
      </w:r>
      <w:r>
        <w:rPr>
          <w:rFonts w:hint="eastAsia" w:ascii="宋体" w:hAnsi="宋体" w:cs="宋体"/>
          <w:color w:val="auto"/>
          <w:sz w:val="24"/>
          <w:szCs w:val="24"/>
          <w:highlight w:val="none"/>
          <w:u w:val="single"/>
          <w:lang w:val="en-US" w:eastAsia="zh-CN"/>
        </w:rPr>
        <w:t xml:space="preserve">杨洋 </w:t>
      </w:r>
      <w:r>
        <w:rPr>
          <w:rFonts w:hint="eastAsia" w:ascii="宋体" w:hAnsi="宋体" w:eastAsia="宋体" w:cs="宋体"/>
          <w:color w:val="auto"/>
          <w:sz w:val="24"/>
          <w:szCs w:val="24"/>
          <w:highlight w:val="none"/>
          <w:lang w:eastAsia="zh-CN"/>
        </w:rPr>
        <w:t>为现场负责人，监督项目工程质量、协调等相关工作。</w:t>
      </w:r>
    </w:p>
    <w:p w14:paraId="76122C3C">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2" w:firstLineChars="200"/>
        <w:textAlignment w:val="auto"/>
        <w:outlineLvl w:val="9"/>
        <w:rPr>
          <w:rFonts w:hint="eastAsia" w:ascii="宋体" w:hAnsi="宋体" w:eastAsia="宋体" w:cs="宋体"/>
          <w:b/>
          <w:bCs/>
          <w:color w:val="auto"/>
          <w:sz w:val="24"/>
          <w:szCs w:val="24"/>
          <w:highlight w:val="none"/>
          <w:lang w:eastAsia="zh-CN"/>
        </w:rPr>
      </w:pPr>
      <w:r>
        <w:rPr>
          <w:rFonts w:hint="eastAsia" w:ascii="宋体" w:hAnsi="宋体" w:eastAsia="宋体" w:cs="宋体"/>
          <w:b/>
          <w:bCs/>
          <w:color w:val="auto"/>
          <w:sz w:val="24"/>
          <w:szCs w:val="24"/>
          <w:highlight w:val="none"/>
          <w:lang w:eastAsia="zh-CN"/>
        </w:rPr>
        <w:t>2、乙方的义务</w:t>
      </w:r>
    </w:p>
    <w:p w14:paraId="46BB002A">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（1）严格按照国家和地方相关规程、细则进行开展工作，并对成果质量负责；</w:t>
      </w:r>
    </w:p>
    <w:p w14:paraId="45623365">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（2）对项目实施中因乙方原因出现的质量问题，应修改完善，产生费用由乙方承担；</w:t>
      </w:r>
    </w:p>
    <w:p w14:paraId="3CE54AAF">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（3）乙方指定</w:t>
      </w:r>
      <w:r>
        <w:rPr>
          <w:rFonts w:hint="eastAsia" w:ascii="宋体" w:hAnsi="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eastAsia="zh-CN"/>
        </w:rPr>
        <w:t>为该项目负责人，且项目负责人在项目实施期间不得更换</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同时不得担任其他在建项目经理</w:t>
      </w:r>
      <w:r>
        <w:rPr>
          <w:rFonts w:hint="eastAsia" w:ascii="宋体" w:hAnsi="宋体" w:eastAsia="宋体" w:cs="宋体"/>
          <w:color w:val="auto"/>
          <w:sz w:val="24"/>
          <w:szCs w:val="24"/>
          <w:highlight w:val="none"/>
          <w:lang w:eastAsia="zh-CN"/>
        </w:rPr>
        <w:t>；</w:t>
      </w:r>
    </w:p>
    <w:p w14:paraId="76778849">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（4）乙方配合甲方做好成果检查验收工作；</w:t>
      </w:r>
    </w:p>
    <w:p w14:paraId="4AB303CA">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（5）乙方不得将本合同的全部或部分转包给其它任何单位和个人。</w:t>
      </w:r>
    </w:p>
    <w:p w14:paraId="0F430310">
      <w:pPr>
        <w:keepNext w:val="0"/>
        <w:keepLines w:val="0"/>
        <w:pageBreakBefore w:val="0"/>
        <w:widowControl w:val="0"/>
        <w:kinsoku/>
        <w:wordWrap/>
        <w:overflowPunct/>
        <w:topLinePunct w:val="0"/>
        <w:autoSpaceDE/>
        <w:autoSpaceDN/>
        <w:bidi w:val="0"/>
        <w:adjustRightInd/>
        <w:spacing w:line="510" w:lineRule="exact"/>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（6）本工程外部环境协调费已列入工程预算，施工过程外部环境协调由乙方负责。</w:t>
      </w:r>
    </w:p>
    <w:p w14:paraId="774C1803">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b/>
          <w:color w:val="auto"/>
          <w:sz w:val="24"/>
          <w:szCs w:val="24"/>
          <w:highlight w:val="none"/>
        </w:rPr>
      </w:pPr>
      <w:r>
        <w:rPr>
          <w:rFonts w:hint="eastAsia" w:ascii="宋体" w:hAnsi="宋体" w:cs="宋体"/>
          <w:b/>
          <w:color w:val="auto"/>
          <w:sz w:val="24"/>
          <w:szCs w:val="24"/>
          <w:highlight w:val="none"/>
          <w:lang w:val="en-US" w:eastAsia="zh-CN"/>
        </w:rPr>
        <w:t>十</w:t>
      </w:r>
      <w:r>
        <w:rPr>
          <w:rFonts w:hint="eastAsia" w:ascii="宋体" w:hAnsi="宋体" w:eastAsia="宋体" w:cs="宋体"/>
          <w:b/>
          <w:color w:val="auto"/>
          <w:sz w:val="24"/>
          <w:szCs w:val="24"/>
          <w:highlight w:val="none"/>
        </w:rPr>
        <w:t>、其它事项：</w:t>
      </w:r>
    </w:p>
    <w:p w14:paraId="30F90D8F">
      <w:pPr>
        <w:keepNext w:val="0"/>
        <w:keepLines w:val="0"/>
        <w:pageBreakBefore w:val="0"/>
        <w:widowControl w:val="0"/>
        <w:tabs>
          <w:tab w:val="left" w:pos="1185"/>
        </w:tabs>
        <w:kinsoku/>
        <w:wordWrap/>
        <w:overflowPunct/>
        <w:topLinePunct w:val="0"/>
        <w:autoSpaceDE/>
        <w:autoSpaceDN/>
        <w:bidi w:val="0"/>
        <w:adjustRightInd/>
        <w:snapToGrid w:val="0"/>
        <w:spacing w:line="510" w:lineRule="exact"/>
        <w:ind w:firstLine="480" w:firstLineChars="200"/>
        <w:textAlignment w:val="auto"/>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rPr>
        <w:t>1</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本合同未尽事宜，由双方共同协商可另立协议，补充条款具有与本合同同等的法律效力。</w:t>
      </w:r>
    </w:p>
    <w:p w14:paraId="66F214B4">
      <w:pPr>
        <w:keepNext w:val="0"/>
        <w:keepLines w:val="0"/>
        <w:pageBreakBefore w:val="0"/>
        <w:widowControl w:val="0"/>
        <w:tabs>
          <w:tab w:val="left" w:pos="1185"/>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rPr>
        <w:t>2</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因本合同引起争议的，经双方共同协商解决，解决未果的可向合同签订地所在地方人民法院提起诉讼。</w:t>
      </w:r>
    </w:p>
    <w:p w14:paraId="781E1737">
      <w:pPr>
        <w:keepNext w:val="0"/>
        <w:keepLines w:val="0"/>
        <w:pageBreakBefore w:val="0"/>
        <w:widowControl w:val="0"/>
        <w:tabs>
          <w:tab w:val="left" w:pos="1185"/>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本合同一式</w:t>
      </w:r>
      <w:r>
        <w:rPr>
          <w:rFonts w:hint="eastAsia" w:ascii="宋体" w:hAnsi="宋体" w:cs="宋体"/>
          <w:color w:val="auto"/>
          <w:sz w:val="24"/>
          <w:szCs w:val="24"/>
          <w:highlight w:val="none"/>
          <w:lang w:val="en-US" w:eastAsia="zh-CN"/>
        </w:rPr>
        <w:t>肆</w:t>
      </w:r>
      <w:r>
        <w:rPr>
          <w:rFonts w:hint="eastAsia" w:ascii="宋体" w:hAnsi="宋体" w:eastAsia="宋体" w:cs="宋体"/>
          <w:color w:val="auto"/>
          <w:sz w:val="24"/>
          <w:szCs w:val="24"/>
          <w:highlight w:val="none"/>
        </w:rPr>
        <w:t>份（甲方</w:t>
      </w:r>
      <w:r>
        <w:rPr>
          <w:rFonts w:hint="eastAsia" w:ascii="宋体" w:hAnsi="宋体" w:cs="宋体"/>
          <w:color w:val="auto"/>
          <w:sz w:val="24"/>
          <w:szCs w:val="24"/>
          <w:highlight w:val="none"/>
          <w:lang w:val="en-US" w:eastAsia="zh-CN"/>
        </w:rPr>
        <w:t>二</w:t>
      </w:r>
      <w:r>
        <w:rPr>
          <w:rFonts w:hint="eastAsia" w:ascii="宋体" w:hAnsi="宋体" w:eastAsia="宋体" w:cs="宋体"/>
          <w:color w:val="auto"/>
          <w:sz w:val="24"/>
          <w:szCs w:val="24"/>
          <w:highlight w:val="none"/>
        </w:rPr>
        <w:t>份、乙方</w:t>
      </w:r>
      <w:r>
        <w:rPr>
          <w:rFonts w:hint="eastAsia" w:ascii="宋体" w:hAnsi="宋体" w:cs="宋体"/>
          <w:color w:val="auto"/>
          <w:sz w:val="24"/>
          <w:szCs w:val="24"/>
          <w:highlight w:val="none"/>
          <w:lang w:val="en-US" w:eastAsia="zh-CN"/>
        </w:rPr>
        <w:t>二</w:t>
      </w:r>
      <w:r>
        <w:rPr>
          <w:rFonts w:hint="eastAsia" w:ascii="宋体" w:hAnsi="宋体" w:eastAsia="宋体" w:cs="宋体"/>
          <w:color w:val="auto"/>
          <w:sz w:val="24"/>
          <w:szCs w:val="24"/>
          <w:highlight w:val="none"/>
        </w:rPr>
        <w:t>份），经甲、乙双方签字盖章后生效。</w:t>
      </w:r>
    </w:p>
    <w:p w14:paraId="352B5F13">
      <w:pPr>
        <w:keepNext w:val="0"/>
        <w:keepLines w:val="0"/>
        <w:pageBreakBefore w:val="0"/>
        <w:widowControl w:val="0"/>
        <w:tabs>
          <w:tab w:val="left" w:pos="1185"/>
        </w:tabs>
        <w:kinsoku/>
        <w:wordWrap/>
        <w:overflowPunct/>
        <w:topLinePunct w:val="0"/>
        <w:autoSpaceDE/>
        <w:autoSpaceDN/>
        <w:bidi w:val="0"/>
        <w:adjustRightInd/>
        <w:snapToGrid w:val="0"/>
        <w:spacing w:line="520" w:lineRule="exact"/>
        <w:ind w:firstLine="480" w:firstLineChars="200"/>
        <w:textAlignment w:val="auto"/>
        <w:outlineLvl w:val="9"/>
        <w:rPr>
          <w:rFonts w:hint="eastAsia" w:ascii="宋体" w:hAnsi="宋体" w:eastAsia="宋体" w:cs="宋体"/>
          <w:color w:val="auto"/>
          <w:sz w:val="24"/>
          <w:szCs w:val="24"/>
          <w:highlight w:val="none"/>
        </w:rPr>
      </w:pPr>
    </w:p>
    <w:p w14:paraId="7688A919">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甲 方：</w:t>
      </w:r>
      <w:r>
        <w:rPr>
          <w:rFonts w:hint="eastAsia" w:ascii="宋体" w:hAnsi="宋体" w:eastAsia="宋体" w:cs="Times New Roman"/>
          <w:color w:val="auto"/>
          <w:kern w:val="0"/>
          <w:sz w:val="24"/>
          <w:szCs w:val="20"/>
          <w:u w:val="single"/>
        </w:rPr>
        <w:t xml:space="preserve">   （盖章）      </w:t>
      </w:r>
      <w:r>
        <w:rPr>
          <w:rFonts w:hint="eastAsia" w:ascii="宋体" w:hAnsi="宋体" w:eastAsia="宋体" w:cs="Times New Roman"/>
          <w:color w:val="auto"/>
          <w:kern w:val="0"/>
          <w:sz w:val="24"/>
          <w:szCs w:val="20"/>
        </w:rPr>
        <w:t xml:space="preserve">                    乙 方：</w:t>
      </w:r>
      <w:r>
        <w:rPr>
          <w:rFonts w:hint="eastAsia" w:ascii="宋体" w:hAnsi="宋体" w:eastAsia="宋体" w:cs="Times New Roman"/>
          <w:color w:val="auto"/>
          <w:kern w:val="0"/>
          <w:sz w:val="24"/>
          <w:szCs w:val="20"/>
          <w:u w:val="single"/>
        </w:rPr>
        <w:t xml:space="preserve">   （盖章）       </w:t>
      </w:r>
    </w:p>
    <w:p w14:paraId="18F3C8CD">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u w:val="single"/>
        </w:rPr>
      </w:pPr>
      <w:r>
        <w:rPr>
          <w:rFonts w:hint="eastAsia" w:ascii="宋体" w:hAnsi="宋体" w:eastAsia="宋体" w:cs="Times New Roman"/>
          <w:color w:val="auto"/>
          <w:kern w:val="0"/>
          <w:sz w:val="24"/>
          <w:szCs w:val="20"/>
        </w:rPr>
        <w:t xml:space="preserve">地 址： </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地  址：</w:t>
      </w:r>
      <w:r>
        <w:rPr>
          <w:rFonts w:hint="eastAsia" w:ascii="宋体" w:hAnsi="宋体" w:eastAsia="宋体" w:cs="Times New Roman"/>
          <w:color w:val="auto"/>
          <w:kern w:val="0"/>
          <w:sz w:val="24"/>
          <w:szCs w:val="20"/>
          <w:u w:val="single"/>
        </w:rPr>
        <w:t xml:space="preserve">                 </w:t>
      </w:r>
    </w:p>
    <w:p w14:paraId="50FDD2EC">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邮政编码：</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邮政编码：</w:t>
      </w:r>
      <w:r>
        <w:rPr>
          <w:rFonts w:hint="eastAsia" w:ascii="宋体" w:hAnsi="宋体" w:eastAsia="宋体" w:cs="Times New Roman"/>
          <w:color w:val="auto"/>
          <w:kern w:val="0"/>
          <w:sz w:val="24"/>
          <w:szCs w:val="20"/>
          <w:u w:val="single"/>
        </w:rPr>
        <w:t xml:space="preserve">               </w:t>
      </w:r>
    </w:p>
    <w:p w14:paraId="44D6A003">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法定代表人或其授权                          法定代表人或其授权</w:t>
      </w:r>
    </w:p>
    <w:p w14:paraId="55878108">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的代理人：</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u w:val="single"/>
          <w:lang w:val="en-US" w:eastAsia="zh-CN"/>
        </w:rPr>
        <w:t xml:space="preserve">           </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的代理人：</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u w:val="single"/>
          <w:lang w:val="en-US" w:eastAsia="zh-CN"/>
        </w:rPr>
        <w:t xml:space="preserve">         </w:t>
      </w:r>
      <w:r>
        <w:rPr>
          <w:rFonts w:hint="eastAsia" w:ascii="宋体" w:hAnsi="宋体" w:eastAsia="宋体" w:cs="Times New Roman"/>
          <w:color w:val="auto"/>
          <w:kern w:val="0"/>
          <w:sz w:val="24"/>
          <w:szCs w:val="20"/>
          <w:u w:val="single"/>
        </w:rPr>
        <w:t xml:space="preserve">  </w:t>
      </w:r>
    </w:p>
    <w:p w14:paraId="4ED364CC">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开户银行：</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开户银行：</w:t>
      </w:r>
      <w:r>
        <w:rPr>
          <w:rFonts w:hint="eastAsia" w:ascii="宋体" w:hAnsi="宋体" w:eastAsia="宋体" w:cs="Times New Roman"/>
          <w:color w:val="auto"/>
          <w:kern w:val="0"/>
          <w:sz w:val="24"/>
          <w:szCs w:val="20"/>
          <w:u w:val="single"/>
        </w:rPr>
        <w:t xml:space="preserve">               </w:t>
      </w:r>
    </w:p>
    <w:p w14:paraId="57EFE427">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账号：</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账号：</w:t>
      </w:r>
      <w:r>
        <w:rPr>
          <w:rFonts w:hint="eastAsia" w:ascii="宋体" w:hAnsi="宋体" w:eastAsia="宋体" w:cs="Times New Roman"/>
          <w:color w:val="auto"/>
          <w:kern w:val="0"/>
          <w:sz w:val="24"/>
          <w:szCs w:val="20"/>
          <w:u w:val="single"/>
        </w:rPr>
        <w:t xml:space="preserve">                   </w:t>
      </w:r>
    </w:p>
    <w:p w14:paraId="5BBA8346">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eastAsia="宋体" w:cs="Times New Roman"/>
          <w:color w:val="auto"/>
          <w:kern w:val="0"/>
          <w:sz w:val="24"/>
          <w:szCs w:val="20"/>
        </w:rPr>
      </w:pPr>
      <w:r>
        <w:rPr>
          <w:rFonts w:hint="eastAsia" w:ascii="宋体" w:hAnsi="宋体" w:eastAsia="宋体" w:cs="Times New Roman"/>
          <w:color w:val="auto"/>
          <w:kern w:val="0"/>
          <w:sz w:val="24"/>
          <w:szCs w:val="20"/>
        </w:rPr>
        <w:t>电话：</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电话：</w:t>
      </w:r>
      <w:r>
        <w:rPr>
          <w:rFonts w:hint="eastAsia" w:ascii="宋体" w:hAnsi="宋体" w:eastAsia="宋体" w:cs="Times New Roman"/>
          <w:color w:val="auto"/>
          <w:kern w:val="0"/>
          <w:sz w:val="24"/>
          <w:szCs w:val="20"/>
          <w:u w:val="single"/>
        </w:rPr>
        <w:t xml:space="preserve">                   </w:t>
      </w:r>
    </w:p>
    <w:p w14:paraId="1D15F448">
      <w:pPr>
        <w:keepNext w:val="0"/>
        <w:keepLines w:val="0"/>
        <w:pageBreakBefore w:val="0"/>
        <w:widowControl w:val="0"/>
        <w:kinsoku/>
        <w:wordWrap/>
        <w:overflowPunct/>
        <w:topLinePunct w:val="0"/>
        <w:autoSpaceDE/>
        <w:autoSpaceDN/>
        <w:bidi w:val="0"/>
        <w:snapToGrid w:val="0"/>
        <w:spacing w:line="520" w:lineRule="exact"/>
        <w:textAlignment w:val="auto"/>
        <w:rPr>
          <w:rFonts w:hint="eastAsia" w:ascii="宋体" w:hAnsi="宋体"/>
          <w:color w:val="auto"/>
          <w:sz w:val="24"/>
          <w:u w:val="single"/>
        </w:rPr>
      </w:pPr>
      <w:r>
        <w:rPr>
          <w:rFonts w:hint="eastAsia" w:ascii="宋体" w:hAnsi="宋体" w:eastAsia="宋体" w:cs="Times New Roman"/>
          <w:color w:val="auto"/>
          <w:kern w:val="0"/>
          <w:sz w:val="24"/>
          <w:szCs w:val="20"/>
        </w:rPr>
        <w:t>电子邮箱：</w:t>
      </w:r>
      <w:r>
        <w:rPr>
          <w:rFonts w:hint="eastAsia" w:ascii="宋体" w:hAnsi="宋体" w:eastAsia="宋体" w:cs="Times New Roman"/>
          <w:color w:val="auto"/>
          <w:kern w:val="0"/>
          <w:sz w:val="24"/>
          <w:szCs w:val="20"/>
          <w:u w:val="single"/>
        </w:rPr>
        <w:t xml:space="preserve">                 </w:t>
      </w:r>
      <w:r>
        <w:rPr>
          <w:rFonts w:hint="eastAsia" w:ascii="宋体" w:hAnsi="宋体" w:eastAsia="宋体" w:cs="Times New Roman"/>
          <w:color w:val="auto"/>
          <w:kern w:val="0"/>
          <w:sz w:val="24"/>
          <w:szCs w:val="20"/>
        </w:rPr>
        <w:t xml:space="preserve">                 电子邮箱：</w:t>
      </w:r>
      <w:r>
        <w:rPr>
          <w:rFonts w:hint="eastAsia" w:ascii="宋体" w:hAnsi="宋体" w:eastAsia="宋体" w:cs="Times New Roman"/>
          <w:color w:val="auto"/>
          <w:kern w:val="0"/>
          <w:sz w:val="24"/>
          <w:szCs w:val="20"/>
          <w:u w:val="single"/>
        </w:rPr>
        <w:t xml:space="preserve">               </w:t>
      </w:r>
    </w:p>
    <w:p w14:paraId="45368AB4">
      <w:pPr>
        <w:spacing w:before="238" w:line="220" w:lineRule="auto"/>
        <w:ind w:left="30"/>
        <w:rPr>
          <w:rFonts w:ascii="宋体" w:hAnsi="宋体" w:eastAsia="宋体" w:cs="宋体"/>
          <w:sz w:val="24"/>
          <w:szCs w:val="24"/>
        </w:rPr>
      </w:pPr>
    </w:p>
    <w:p w14:paraId="4C00AF0B">
      <w:pPr>
        <w:spacing w:line="500" w:lineRule="exact"/>
        <w:ind w:firstLine="480" w:firstLineChars="200"/>
        <w:rPr>
          <w:rFonts w:hint="eastAsia" w:ascii="Times New Roman" w:hAnsi="Times New Roman" w:eastAsia="宋体" w:cs="Times New Roman"/>
          <w:color w:val="000000" w:themeColor="text1"/>
          <w:sz w:val="24"/>
          <w:szCs w:val="24"/>
          <w:highlight w:val="none"/>
          <w14:textFill>
            <w14:solidFill>
              <w14:schemeClr w14:val="tx1"/>
            </w14:solidFill>
          </w14:textFill>
        </w:rPr>
      </w:pPr>
    </w:p>
    <w:p w14:paraId="2E0C0C66">
      <w:pPr>
        <w:rPr>
          <w:rFonts w:ascii="Times New Roman" w:hAnsi="Times New Roman" w:eastAsia="宋体" w:cs="Times New Roman"/>
          <w:color w:val="000000" w:themeColor="text1"/>
          <w14:textFill>
            <w14:solidFill>
              <w14:schemeClr w14:val="tx1"/>
            </w14:solidFill>
          </w14:textFill>
        </w:rPr>
      </w:pPr>
    </w:p>
    <w:p w14:paraId="0F2C187B">
      <w:pPr>
        <w:rPr>
          <w:rFonts w:ascii="Times New Roman" w:hAnsi="Times New Roman" w:eastAsia="宋体" w:cs="Times New Roman"/>
          <w:color w:val="000000" w:themeColor="text1"/>
          <w14:textFill>
            <w14:solidFill>
              <w14:schemeClr w14:val="tx1"/>
            </w14:solidFill>
          </w14:textFill>
        </w:rPr>
      </w:pPr>
    </w:p>
    <w:p w14:paraId="44E36D36">
      <w:pPr>
        <w:rPr>
          <w:rFonts w:ascii="Times New Roman" w:hAnsi="Times New Roman" w:eastAsia="宋体" w:cs="Times New Roman"/>
          <w:color w:val="000000" w:themeColor="text1"/>
          <w14:textFill>
            <w14:solidFill>
              <w14:schemeClr w14:val="tx1"/>
            </w14:solidFill>
          </w14:textFill>
        </w:rPr>
      </w:pPr>
    </w:p>
    <w:p w14:paraId="58097A3A">
      <w:pPr>
        <w:pStyle w:val="18"/>
        <w:tabs>
          <w:tab w:val="right" w:leader="dot" w:pos="8296"/>
        </w:tabs>
        <w:rPr>
          <w:rFonts w:ascii="Times New Roman" w:hAnsi="Times New Roman" w:eastAsia="宋体" w:cs="Times New Roman"/>
          <w:color w:val="000000" w:themeColor="text1"/>
          <w14:textFill>
            <w14:solidFill>
              <w14:schemeClr w14:val="tx1"/>
            </w14:solidFill>
          </w14:textFill>
        </w:rPr>
      </w:pPr>
    </w:p>
    <w:p w14:paraId="70CEEF3D">
      <w:pPr>
        <w:rPr>
          <w:rFonts w:ascii="Times New Roman" w:hAnsi="Times New Roman" w:eastAsia="宋体" w:cs="Times New Roman"/>
          <w:color w:val="000000" w:themeColor="text1"/>
          <w14:textFill>
            <w14:solidFill>
              <w14:schemeClr w14:val="tx1"/>
            </w14:solidFill>
          </w14:textFill>
        </w:rPr>
      </w:pPr>
    </w:p>
    <w:p w14:paraId="718D1A7E">
      <w:pPr>
        <w:pStyle w:val="18"/>
        <w:tabs>
          <w:tab w:val="right" w:leader="dot" w:pos="8296"/>
        </w:tabs>
        <w:rPr>
          <w:rFonts w:ascii="Times New Roman" w:hAnsi="Times New Roman" w:eastAsia="宋体" w:cs="Times New Roman"/>
          <w:color w:val="000000" w:themeColor="text1"/>
          <w14:textFill>
            <w14:solidFill>
              <w14:schemeClr w14:val="tx1"/>
            </w14:solidFill>
          </w14:textFill>
        </w:rPr>
      </w:pPr>
    </w:p>
    <w:p w14:paraId="1FFA0F96">
      <w:pPr>
        <w:rPr>
          <w:rFonts w:ascii="Times New Roman" w:hAnsi="Times New Roman" w:eastAsia="宋体" w:cs="Times New Roman"/>
          <w:color w:val="000000" w:themeColor="text1"/>
          <w14:textFill>
            <w14:solidFill>
              <w14:schemeClr w14:val="tx1"/>
            </w14:solidFill>
          </w14:textFill>
        </w:rPr>
      </w:pPr>
    </w:p>
    <w:p w14:paraId="2FCFAA33">
      <w:pPr>
        <w:shd w:val="clear" w:color="auto" w:fill="auto"/>
        <w:autoSpaceDE w:val="0"/>
        <w:autoSpaceDN w:val="0"/>
        <w:spacing w:line="480" w:lineRule="auto"/>
        <w:jc w:val="center"/>
        <w:rPr>
          <w:rFonts w:hint="eastAsia" w:ascii="Times New Roman" w:hAnsi="Times New Roman" w:eastAsia="宋体" w:cs="Times New Roman"/>
          <w:b/>
          <w:bCs/>
          <w:color w:val="000000" w:themeColor="text1"/>
          <w:sz w:val="36"/>
          <w:szCs w:val="36"/>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14:textFill>
            <w14:solidFill>
              <w14:schemeClr w14:val="tx1"/>
            </w14:solidFill>
          </w14:textFill>
        </w:rPr>
        <w:br w:type="page"/>
      </w:r>
      <w:r>
        <w:rPr>
          <w:rFonts w:hint="eastAsia" w:ascii="Times New Roman" w:hAnsi="Times New Roman" w:eastAsia="宋体" w:cs="Times New Roman"/>
          <w:b/>
          <w:bCs/>
          <w:color w:val="000000" w:themeColor="text1"/>
          <w:sz w:val="36"/>
          <w:szCs w:val="36"/>
          <w:highlight w:val="none"/>
          <w:lang w:val="en-US" w:eastAsia="zh-CN"/>
          <w14:textFill>
            <w14:solidFill>
              <w14:schemeClr w14:val="tx1"/>
            </w14:solidFill>
          </w14:textFill>
        </w:rPr>
        <w:t>第六章  磋商响应文件基本格式</w:t>
      </w:r>
    </w:p>
    <w:p w14:paraId="4A8B22B8">
      <w:pPr>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rPr>
          <w:rFonts w:ascii="Times New Roman" w:hAnsi="Times New Roman" w:eastAsia="宋体" w:cs="Times New Roman"/>
          <w:color w:val="000000" w:themeColor="text1"/>
          <w:spacing w:val="0"/>
          <w:sz w:val="28"/>
          <w:szCs w:val="28"/>
          <w14:textFill>
            <w14:solidFill>
              <w14:schemeClr w14:val="tx1"/>
            </w14:solidFill>
          </w14:textFill>
        </w:rPr>
      </w:pPr>
      <w:r>
        <w:rPr>
          <w:rFonts w:ascii="Times New Roman" w:hAnsi="Times New Roman" w:eastAsia="宋体" w:cs="Times New Roman"/>
          <w:b/>
          <w:bCs/>
          <w:color w:val="000000" w:themeColor="text1"/>
          <w:spacing w:val="0"/>
          <w:sz w:val="28"/>
          <w:szCs w:val="28"/>
          <w14:textFill>
            <w14:solidFill>
              <w14:schemeClr w14:val="tx1"/>
            </w14:solidFill>
          </w14:textFill>
        </w:rPr>
        <w:t>一、投标人提交响应文件须知</w:t>
      </w:r>
    </w:p>
    <w:p w14:paraId="60F2B59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1、投标人编制磋商响应文件前，请详细阅读磋商文件，根据</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中晏建设集团有限公司</w:t>
      </w:r>
      <w:r>
        <w:rPr>
          <w:rFonts w:ascii="Times New Roman" w:hAnsi="Times New Roman" w:eastAsia="宋体" w:cs="Times New Roman"/>
          <w:color w:val="000000" w:themeColor="text1"/>
          <w:spacing w:val="0"/>
          <w:sz w:val="24"/>
          <w:szCs w:val="24"/>
          <w14:textFill>
            <w14:solidFill>
              <w14:schemeClr w14:val="tx1"/>
            </w14:solidFill>
          </w14:textFill>
        </w:rPr>
        <w:t>提供的磋商响应文件格式，理解文件中的每一项要求。</w:t>
      </w:r>
    </w:p>
    <w:p w14:paraId="1CF9D61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2、磋商响应文件的编制应按照样本格式提供的内容，做出逐一明确的答复；投标人认为有必要，还可以</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做其他</w:t>
      </w:r>
      <w:r>
        <w:rPr>
          <w:rFonts w:ascii="Times New Roman" w:hAnsi="Times New Roman" w:eastAsia="宋体" w:cs="Times New Roman"/>
          <w:color w:val="000000" w:themeColor="text1"/>
          <w:spacing w:val="0"/>
          <w:sz w:val="24"/>
          <w:szCs w:val="24"/>
          <w14:textFill>
            <w14:solidFill>
              <w14:schemeClr w14:val="tx1"/>
            </w14:solidFill>
          </w14:textFill>
        </w:rPr>
        <w:t>补充说明。</w:t>
      </w:r>
    </w:p>
    <w:p w14:paraId="11691F3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3、未按磋商文件提供的磋商响应文件格式制作的磋商响应文件或磋商响应文件中没有按照磋商文件要求提交全部资料或者磋商响应文件没有对磋商文件在各方面都做出实质性响应的，磋商小组将按最不利于投标人的原则对磋商响应文件做出评判，因此导致废标或未中标，投标人自行承担责任。</w:t>
      </w:r>
    </w:p>
    <w:p w14:paraId="358036EA">
      <w:pPr>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rPr>
          <w:rFonts w:ascii="Times New Roman" w:hAnsi="Times New Roman" w:eastAsia="宋体" w:cs="Times New Roman"/>
          <w:b/>
          <w:bCs/>
          <w:color w:val="000000" w:themeColor="text1"/>
          <w:spacing w:val="0"/>
          <w:sz w:val="28"/>
          <w:szCs w:val="28"/>
          <w14:textFill>
            <w14:solidFill>
              <w14:schemeClr w14:val="tx1"/>
            </w14:solidFill>
          </w14:textFill>
        </w:rPr>
      </w:pPr>
      <w:r>
        <w:rPr>
          <w:rFonts w:hint="eastAsia" w:ascii="Times New Roman" w:hAnsi="Times New Roman" w:eastAsia="宋体" w:cs="Times New Roman"/>
          <w:b/>
          <w:bCs/>
          <w:color w:val="000000" w:themeColor="text1"/>
          <w:spacing w:val="0"/>
          <w:sz w:val="28"/>
          <w:szCs w:val="28"/>
          <w:lang w:val="en-US" w:eastAsia="zh-CN"/>
          <w14:textFill>
            <w14:solidFill>
              <w14:schemeClr w14:val="tx1"/>
            </w14:solidFill>
          </w14:textFill>
        </w:rPr>
        <w:t>二、</w:t>
      </w:r>
      <w:r>
        <w:rPr>
          <w:rFonts w:ascii="Times New Roman" w:hAnsi="Times New Roman" w:eastAsia="宋体" w:cs="Times New Roman"/>
          <w:b/>
          <w:bCs/>
          <w:color w:val="000000" w:themeColor="text1"/>
          <w:spacing w:val="0"/>
          <w:sz w:val="28"/>
          <w:szCs w:val="28"/>
          <w14:textFill>
            <w14:solidFill>
              <w14:schemeClr w14:val="tx1"/>
            </w14:solidFill>
          </w14:textFill>
        </w:rPr>
        <w:t>响应文件格式及编排顺序</w:t>
      </w:r>
    </w:p>
    <w:p w14:paraId="27D78C97">
      <w:pPr>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br w:type="page"/>
      </w:r>
    </w:p>
    <w:p w14:paraId="744143D8">
      <w:pPr>
        <w:keepNext w:val="0"/>
        <w:keepLines w:val="0"/>
        <w:pageBreakBefore w:val="0"/>
        <w:widowControl w:val="0"/>
        <w:kinsoku w:val="0"/>
        <w:wordWrap/>
        <w:overflowPunct/>
        <w:topLinePunct w:val="0"/>
        <w:autoSpaceDE w:val="0"/>
        <w:autoSpaceDN w:val="0"/>
        <w:bidi w:val="0"/>
        <w:adjustRightInd w:val="0"/>
        <w:snapToGrid w:val="0"/>
        <w:spacing w:line="221" w:lineRule="auto"/>
        <w:ind w:left="0" w:right="0"/>
        <w:textAlignment w:val="baseline"/>
        <w:rPr>
          <w:rFonts w:hint="eastAsia" w:ascii="Times New Roman" w:hAnsi="Times New Roman" w:eastAsia="宋体" w:cs="Times New Roman"/>
          <w:color w:val="000000" w:themeColor="text1"/>
          <w:spacing w:val="0"/>
          <w:w w:val="100"/>
          <w:position w:val="0"/>
          <w:sz w:val="28"/>
          <w:szCs w:val="28"/>
          <w:lang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28"/>
          <w:szCs w:val="28"/>
          <w14:textOutline w14:w="5103" w14:cap="sq" w14:cmpd="sng">
            <w14:solidFill>
              <w14:srgbClr w14:val="000000"/>
            </w14:solidFill>
            <w14:prstDash w14:val="solid"/>
            <w14:bevel/>
          </w14:textOutline>
          <w14:textFill>
            <w14:solidFill>
              <w14:schemeClr w14:val="tx1"/>
            </w14:solidFill>
          </w14:textFill>
        </w:rPr>
        <w:t>项目编号：</w:t>
      </w:r>
      <w:r>
        <w:rPr>
          <w:rFonts w:hint="eastAsia" w:ascii="Times New Roman" w:hAnsi="Times New Roman" w:eastAsia="宋体" w:cs="Times New Roman"/>
          <w:color w:val="000000" w:themeColor="text1"/>
          <w:spacing w:val="0"/>
          <w:w w:val="100"/>
          <w:position w:val="0"/>
          <w:sz w:val="28"/>
          <w:szCs w:val="28"/>
          <w:lang w:eastAsia="zh-CN"/>
          <w14:textOutline w14:w="5103" w14:cap="sq" w14:cmpd="sng">
            <w14:solidFill>
              <w14:srgbClr w14:val="000000"/>
            </w14:solidFill>
            <w14:prstDash w14:val="solid"/>
            <w14:bevel/>
          </w14:textOutline>
          <w14:textFill>
            <w14:solidFill>
              <w14:schemeClr w14:val="tx1"/>
            </w14:solidFill>
          </w14:textFill>
        </w:rPr>
        <w:t>ZYJT-LG-2025028.1B2</w:t>
      </w:r>
    </w:p>
    <w:p w14:paraId="51CC78FD">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45D3D347">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2FEDD5A2">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016A5B14">
      <w:pPr>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center"/>
        <w:textAlignment w:val="baseline"/>
        <w:outlineLvl w:val="0"/>
        <w:rPr>
          <w:rFonts w:hint="eastAsia" w:ascii="Times New Roman" w:hAnsi="Times New Roman" w:eastAsia="宋体" w:cs="Times New Roman"/>
          <w:color w:val="000000" w:themeColor="text1"/>
          <w:spacing w:val="0"/>
          <w:w w:val="100"/>
          <w:position w:val="0"/>
          <w:sz w:val="55"/>
          <w:szCs w:val="55"/>
          <w:lang w:eastAsia="zh-CN"/>
          <w14:textOutline w14:w="10151" w14:cap="sq" w14:cmpd="sng">
            <w14:solidFill>
              <w14:srgbClr w14:val="000000"/>
            </w14:solidFill>
            <w14:prstDash w14:val="solid"/>
            <w14:bevel/>
          </w14:textOutline>
          <w14:textFill>
            <w14:solidFill>
              <w14:schemeClr w14:val="tx1"/>
            </w14:solidFill>
          </w14:textFill>
        </w:rPr>
      </w:pPr>
      <w:r>
        <w:rPr>
          <w:rFonts w:hint="eastAsia" w:ascii="Times New Roman" w:hAnsi="Times New Roman" w:eastAsia="宋体" w:cs="Times New Roman"/>
          <w:color w:val="000000" w:themeColor="text1"/>
          <w:spacing w:val="0"/>
          <w:w w:val="100"/>
          <w:position w:val="0"/>
          <w:sz w:val="55"/>
          <w:szCs w:val="55"/>
          <w:lang w:eastAsia="zh-CN"/>
          <w14:textOutline w14:w="10151" w14:cap="sq" w14:cmpd="sng">
            <w14:solidFill>
              <w14:srgbClr w14:val="000000"/>
            </w14:solidFill>
            <w14:prstDash w14:val="solid"/>
            <w14:bevel/>
          </w14:textOutline>
          <w14:textFill>
            <w14:solidFill>
              <w14:schemeClr w14:val="tx1"/>
            </w14:solidFill>
          </w14:textFill>
        </w:rPr>
        <w:t>佐龙镇梦见蓬莱景区标识体系完善项目（三次）</w:t>
      </w:r>
    </w:p>
    <w:p w14:paraId="57B776ED">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both"/>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46D406D1">
      <w:pPr>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center"/>
        <w:textAlignment w:val="baseline"/>
        <w:outlineLvl w:val="0"/>
        <w:rPr>
          <w:rFonts w:hint="eastAsia" w:ascii="Times New Roman" w:hAnsi="Times New Roman" w:eastAsia="宋体" w:cs="Times New Roman"/>
          <w:color w:val="000000" w:themeColor="text1"/>
          <w:spacing w:val="0"/>
          <w:w w:val="100"/>
          <w:position w:val="0"/>
          <w:sz w:val="55"/>
          <w:szCs w:val="55"/>
          <w14:textFill>
            <w14:solidFill>
              <w14:schemeClr w14:val="tx1"/>
            </w14:solidFill>
          </w14:textFill>
        </w:rPr>
      </w:pPr>
      <w:bookmarkStart w:id="2" w:name="bookmark5"/>
      <w:bookmarkEnd w:id="2"/>
      <w:r>
        <w:rPr>
          <w:rFonts w:hint="eastAsia" w:ascii="Times New Roman" w:hAnsi="Times New Roman" w:eastAsia="宋体" w:cs="Times New Roman"/>
          <w:color w:val="000000" w:themeColor="text1"/>
          <w:spacing w:val="0"/>
          <w:w w:val="100"/>
          <w:position w:val="0"/>
          <w:sz w:val="55"/>
          <w:szCs w:val="55"/>
          <w14:textOutline w14:w="10151" w14:cap="sq" w14:cmpd="sng">
            <w14:solidFill>
              <w14:srgbClr w14:val="000000"/>
            </w14:solidFill>
            <w14:prstDash w14:val="solid"/>
            <w14:bevel/>
          </w14:textOutline>
          <w14:textFill>
            <w14:solidFill>
              <w14:schemeClr w14:val="tx1"/>
            </w14:solidFill>
          </w14:textFill>
        </w:rPr>
        <w:t>磋商响应文件</w:t>
      </w:r>
    </w:p>
    <w:p w14:paraId="72A11901">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both"/>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7E985126">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016A645A">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16698F1D">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129EC92C">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both"/>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48DA1315">
      <w:pPr>
        <w:pStyle w:val="3"/>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both"/>
        <w:textAlignment w:val="baseline"/>
        <w:rPr>
          <w:rFonts w:hint="eastAsia" w:ascii="Times New Roman" w:hAnsi="Times New Roman" w:eastAsia="宋体" w:cs="Times New Roman"/>
          <w:color w:val="000000" w:themeColor="text1"/>
          <w:spacing w:val="0"/>
          <w:w w:val="100"/>
          <w:position w:val="0"/>
          <w14:textFill>
            <w14:solidFill>
              <w14:schemeClr w14:val="tx1"/>
            </w14:solidFill>
          </w14:textFill>
        </w:rPr>
      </w:pPr>
    </w:p>
    <w:p w14:paraId="17096B67">
      <w:pPr>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pPr>
      <w:r>
        <w:rPr>
          <w:rFonts w:hint="eastAsia" w:ascii="Times New Roman" w:hAnsi="Times New Roman" w:eastAsia="宋体" w:cs="Times New Roman"/>
          <w:color w:val="000000" w:themeColor="text1"/>
          <w:spacing w:val="0"/>
          <w:w w:val="100"/>
          <w:position w:val="0"/>
          <w:sz w:val="28"/>
          <w:szCs w:val="28"/>
          <w14:textOutline w14:w="5103" w14:cap="sq" w14:cmpd="sng">
            <w14:solidFill>
              <w14:srgbClr w14:val="000000"/>
            </w14:solidFill>
            <w14:prstDash w14:val="solid"/>
            <w14:bevel/>
          </w14:textOutline>
          <w14:textFill>
            <w14:solidFill>
              <w14:schemeClr w14:val="tx1"/>
            </w14:solidFill>
          </w14:textFill>
        </w:rPr>
        <w:t>供应商名称（盖章）：</w:t>
      </w:r>
      <w:r>
        <w:rPr>
          <w:rFonts w:hint="eastAsia" w:ascii="Times New Roman" w:hAnsi="Times New Roman" w:eastAsia="宋体" w:cs="Times New Roman"/>
          <w:color w:val="000000" w:themeColor="text1"/>
          <w:spacing w:val="0"/>
          <w:w w:val="100"/>
          <w:position w:val="0"/>
          <w:sz w:val="28"/>
          <w:szCs w:val="28"/>
          <w:u w:val="single" w:color="auto"/>
          <w14:textFill>
            <w14:solidFill>
              <w14:schemeClr w14:val="tx1"/>
            </w14:solidFill>
          </w14:textFill>
        </w:rPr>
        <w:t xml:space="preserve">                              </w:t>
      </w:r>
    </w:p>
    <w:p w14:paraId="4106D8E3">
      <w:pPr>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pPr>
      <w:r>
        <w:rPr>
          <w:rFonts w:hint="eastAsia" w:ascii="Times New Roman" w:hAnsi="Times New Roman" w:eastAsia="宋体" w:cs="Times New Roman"/>
          <w:color w:val="000000" w:themeColor="text1"/>
          <w:spacing w:val="0"/>
          <w:w w:val="100"/>
          <w:position w:val="0"/>
          <w:sz w:val="28"/>
          <w:szCs w:val="28"/>
          <w14:textOutline w14:w="5103" w14:cap="sq" w14:cmpd="sng">
            <w14:solidFill>
              <w14:srgbClr w14:val="000000"/>
            </w14:solidFill>
            <w14:prstDash w14:val="solid"/>
            <w14:bevel/>
          </w14:textOutline>
          <w14:textFill>
            <w14:solidFill>
              <w14:schemeClr w14:val="tx1"/>
            </w14:solidFill>
          </w14:textFill>
        </w:rPr>
        <w:t>法定代表人或委托代理人（签字或盖章）：</w:t>
      </w:r>
      <w:r>
        <w:rPr>
          <w:rFonts w:hint="eastAsia" w:ascii="Times New Roman" w:hAnsi="Times New Roman" w:eastAsia="宋体" w:cs="Times New Roman"/>
          <w:color w:val="000000" w:themeColor="text1"/>
          <w:spacing w:val="0"/>
          <w:w w:val="100"/>
          <w:position w:val="0"/>
          <w:sz w:val="28"/>
          <w:szCs w:val="28"/>
          <w:u w:val="single" w:color="auto"/>
          <w14:textFill>
            <w14:solidFill>
              <w14:schemeClr w14:val="tx1"/>
            </w14:solidFill>
          </w14:textFill>
        </w:rPr>
        <w:t xml:space="preserve">            </w:t>
      </w:r>
    </w:p>
    <w:p w14:paraId="72B5896B">
      <w:pPr>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textAlignment w:val="baseline"/>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pPr>
      <w:r>
        <w:rPr>
          <w:rFonts w:hint="eastAsia" w:ascii="Times New Roman" w:hAnsi="Times New Roman" w:eastAsia="宋体" w:cs="Times New Roman"/>
          <w:color w:val="000000" w:themeColor="text1"/>
          <w:spacing w:val="0"/>
          <w:w w:val="100"/>
          <w:position w:val="0"/>
          <w:sz w:val="28"/>
          <w:szCs w:val="28"/>
          <w14:textOutline w14:w="5103" w14:cap="sq" w14:cmpd="sng">
            <w14:solidFill>
              <w14:srgbClr w14:val="000000"/>
            </w14:solidFill>
            <w14:prstDash w14:val="solid"/>
            <w14:bevel/>
          </w14:textOutline>
          <w14:textFill>
            <w14:solidFill>
              <w14:schemeClr w14:val="tx1"/>
            </w14:solidFill>
          </w14:textFill>
        </w:rPr>
        <w:t>日</w:t>
      </w:r>
      <w:r>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t xml:space="preserve">    </w:t>
      </w:r>
      <w:r>
        <w:rPr>
          <w:rFonts w:hint="eastAsia" w:ascii="Times New Roman" w:hAnsi="Times New Roman" w:eastAsia="宋体" w:cs="Times New Roman"/>
          <w:color w:val="000000" w:themeColor="text1"/>
          <w:spacing w:val="0"/>
          <w:w w:val="100"/>
          <w:position w:val="0"/>
          <w:sz w:val="28"/>
          <w:szCs w:val="28"/>
          <w14:textOutline w14:w="5103" w14:cap="sq" w14:cmpd="sng">
            <w14:solidFill>
              <w14:srgbClr w14:val="000000"/>
            </w14:solidFill>
            <w14:prstDash w14:val="solid"/>
            <w14:bevel/>
          </w14:textOutline>
          <w14:textFill>
            <w14:solidFill>
              <w14:schemeClr w14:val="tx1"/>
            </w14:solidFill>
          </w14:textFill>
        </w:rPr>
        <w:t>期</w:t>
      </w:r>
      <w:r>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t>：</w:t>
      </w:r>
      <w:r>
        <w:rPr>
          <w:rFonts w:hint="eastAsia" w:ascii="Times New Roman" w:hAnsi="Times New Roman" w:eastAsia="宋体" w:cs="Times New Roman"/>
          <w:color w:val="000000" w:themeColor="text1"/>
          <w:spacing w:val="0"/>
          <w:w w:val="100"/>
          <w:position w:val="0"/>
          <w:sz w:val="28"/>
          <w:szCs w:val="28"/>
          <w:u w:val="single" w:color="auto"/>
          <w14:textFill>
            <w14:solidFill>
              <w14:schemeClr w14:val="tx1"/>
            </w14:solidFill>
          </w14:textFill>
        </w:rPr>
        <w:t xml:space="preserve">                                        </w:t>
      </w:r>
    </w:p>
    <w:p w14:paraId="1048AC01">
      <w:pPr>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pPr>
      <w:r>
        <w:rPr>
          <w:rFonts w:hint="eastAsia" w:ascii="Times New Roman" w:hAnsi="Times New Roman" w:eastAsia="宋体" w:cs="Times New Roman"/>
          <w:color w:val="000000" w:themeColor="text1"/>
          <w:spacing w:val="0"/>
          <w:w w:val="100"/>
          <w:position w:val="0"/>
          <w:sz w:val="28"/>
          <w:szCs w:val="28"/>
          <w14:textFill>
            <w14:solidFill>
              <w14:schemeClr w14:val="tx1"/>
            </w14:solidFill>
          </w14:textFill>
        </w:rPr>
        <w:br w:type="page"/>
      </w:r>
    </w:p>
    <w:p w14:paraId="4DD66EA5">
      <w:pPr>
        <w:keepNext w:val="0"/>
        <w:keepLines w:val="0"/>
        <w:pageBreakBefore w:val="0"/>
        <w:widowControl w:val="0"/>
        <w:kinsoku w:val="0"/>
        <w:wordWrap/>
        <w:overflowPunct/>
        <w:topLinePunct w:val="0"/>
        <w:autoSpaceDE w:val="0"/>
        <w:autoSpaceDN w:val="0"/>
        <w:bidi w:val="0"/>
        <w:adjustRightInd w:val="0"/>
        <w:snapToGrid w:val="0"/>
        <w:spacing w:line="223" w:lineRule="auto"/>
        <w:ind w:left="0" w:right="0"/>
        <w:jc w:val="center"/>
        <w:textAlignment w:val="baseline"/>
        <w:outlineLvl w:val="1"/>
        <w:rPr>
          <w:rFonts w:hint="eastAsia" w:ascii="Times New Roman" w:hAnsi="Times New Roman" w:eastAsia="宋体" w:cs="Times New Roman"/>
          <w:b/>
          <w:bCs/>
          <w:color w:val="000000" w:themeColor="text1"/>
          <w:spacing w:val="0"/>
          <w:w w:val="100"/>
          <w:position w:val="0"/>
          <w:sz w:val="44"/>
          <w:szCs w:val="44"/>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44"/>
          <w:szCs w:val="44"/>
          <w14:textFill>
            <w14:solidFill>
              <w14:schemeClr w14:val="tx1"/>
            </w14:solidFill>
          </w14:textFill>
        </w:rPr>
        <w:t>目  录</w:t>
      </w:r>
    </w:p>
    <w:p w14:paraId="58CB526C">
      <w:pPr>
        <w:pStyle w:val="11"/>
        <w:rPr>
          <w:rFonts w:hint="eastAsia" w:ascii="Times New Roman" w:hAnsi="Times New Roman" w:eastAsia="宋体" w:cs="Times New Roman"/>
          <w:color w:val="000000" w:themeColor="text1"/>
          <w14:textFill>
            <w14:solidFill>
              <w14:schemeClr w14:val="tx1"/>
            </w14:solidFill>
          </w14:textFill>
        </w:rPr>
      </w:pPr>
    </w:p>
    <w:p w14:paraId="4BD76EF8">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一、磋商响应函</w:t>
      </w:r>
    </w:p>
    <w:p w14:paraId="0FF059AE">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二、法定代表人授权委托书</w:t>
      </w:r>
    </w:p>
    <w:p w14:paraId="156F3301">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三、报价一览表</w:t>
      </w:r>
    </w:p>
    <w:p w14:paraId="3E529D0A">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四、已标价工程量清单</w:t>
      </w:r>
    </w:p>
    <w:p w14:paraId="5AD660A3">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五、资格证明</w:t>
      </w:r>
    </w:p>
    <w:p w14:paraId="7F00AE89">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六、商务响应</w:t>
      </w:r>
    </w:p>
    <w:p w14:paraId="45DB159F">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七、投标方案</w:t>
      </w:r>
    </w:p>
    <w:p w14:paraId="34E97764">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八、投标企业业绩</w:t>
      </w:r>
    </w:p>
    <w:p w14:paraId="7EC9C0F2">
      <w:pPr>
        <w:spacing w:line="360" w:lineRule="auto"/>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九、供应商承诺书</w:t>
      </w:r>
    </w:p>
    <w:p w14:paraId="5684EB7E">
      <w:pPr>
        <w:spacing w:line="360" w:lineRule="auto"/>
        <w:rPr>
          <w:rFonts w:hint="eastAsia" w:ascii="Times New Roman" w:hAnsi="Times New Roman" w:eastAsia="宋体" w:cs="Times New Roman"/>
          <w:color w:val="000000" w:themeColor="text1"/>
          <w:spacing w:val="0"/>
          <w:w w:val="100"/>
          <w:position w:val="0"/>
          <w:sz w:val="30"/>
          <w:szCs w:val="30"/>
          <w:lang w:val="en-US" w:eastAsia="zh-CN"/>
          <w14:textFill>
            <w14:solidFill>
              <w14:schemeClr w14:val="tx1"/>
            </w14:solidFill>
          </w14:textFill>
        </w:rPr>
      </w:pPr>
      <w:r>
        <w:rPr>
          <w:rFonts w:hint="eastAsia" w:ascii="Times New Roman" w:hAnsi="Times New Roman" w:eastAsia="宋体" w:cs="Times New Roman"/>
          <w:color w:val="000000" w:themeColor="text1"/>
          <w:spacing w:val="0"/>
          <w:w w:val="100"/>
          <w:position w:val="0"/>
          <w:sz w:val="32"/>
          <w:szCs w:val="32"/>
          <w:lang w:val="en-US" w:eastAsia="zh-CN"/>
          <w14:textFill>
            <w14:solidFill>
              <w14:schemeClr w14:val="tx1"/>
            </w14:solidFill>
          </w14:textFill>
        </w:rPr>
        <w:t>十、投标单位认为有必要提供的其他证明文件</w:t>
      </w:r>
      <w:r>
        <w:rPr>
          <w:rFonts w:hint="eastAsia" w:ascii="Times New Roman" w:hAnsi="Times New Roman" w:eastAsia="宋体" w:cs="Times New Roman"/>
          <w:color w:val="000000" w:themeColor="text1"/>
          <w:spacing w:val="0"/>
          <w:w w:val="100"/>
          <w:position w:val="0"/>
          <w:sz w:val="30"/>
          <w:szCs w:val="30"/>
          <w:lang w:val="en-US" w:eastAsia="zh-CN"/>
          <w14:textFill>
            <w14:solidFill>
              <w14:schemeClr w14:val="tx1"/>
            </w14:solidFill>
          </w14:textFill>
        </w:rPr>
        <w:br w:type="page"/>
      </w:r>
    </w:p>
    <w:p w14:paraId="55287F10">
      <w:pPr>
        <w:autoSpaceDE w:val="0"/>
        <w:autoSpaceDN w:val="0"/>
        <w:adjustRightInd w:val="0"/>
        <w:snapToGrid w:val="0"/>
        <w:spacing w:line="600" w:lineRule="exact"/>
        <w:jc w:val="center"/>
        <w:rPr>
          <w:rFonts w:hint="eastAsia" w:ascii="Times New Roman" w:hAnsi="Times New Roman" w:eastAsia="宋体" w:cs="Times New Roman"/>
          <w:b/>
          <w:color w:val="000000" w:themeColor="text1"/>
          <w:sz w:val="36"/>
          <w:szCs w:val="36"/>
          <w14:textFill>
            <w14:solidFill>
              <w14:schemeClr w14:val="tx1"/>
            </w14:solidFill>
          </w14:textFill>
        </w:rPr>
      </w:pPr>
      <w:r>
        <w:rPr>
          <w:rFonts w:hint="eastAsia" w:ascii="Times New Roman" w:hAnsi="Times New Roman" w:eastAsia="宋体" w:cs="Times New Roman"/>
          <w:b/>
          <w:color w:val="000000" w:themeColor="text1"/>
          <w:sz w:val="32"/>
          <w:szCs w:val="32"/>
          <w14:textFill>
            <w14:solidFill>
              <w14:schemeClr w14:val="tx1"/>
            </w14:solidFill>
          </w14:textFill>
        </w:rPr>
        <w:t>一</w:t>
      </w:r>
      <w:r>
        <w:rPr>
          <w:rFonts w:hint="eastAsia" w:ascii="Times New Roman" w:hAnsi="Times New Roman" w:eastAsia="宋体" w:cs="Times New Roman"/>
          <w:b/>
          <w:color w:val="000000" w:themeColor="text1"/>
          <w:sz w:val="32"/>
          <w:szCs w:val="32"/>
          <w:lang w:eastAsia="zh-CN"/>
          <w14:textFill>
            <w14:solidFill>
              <w14:schemeClr w14:val="tx1"/>
            </w14:solidFill>
          </w14:textFill>
        </w:rPr>
        <w:t>、</w:t>
      </w:r>
      <w:r>
        <w:rPr>
          <w:rFonts w:hint="eastAsia" w:ascii="Times New Roman" w:hAnsi="Times New Roman" w:eastAsia="宋体" w:cs="Times New Roman"/>
          <w:b/>
          <w:color w:val="000000" w:themeColor="text1"/>
          <w:sz w:val="32"/>
          <w:szCs w:val="32"/>
          <w14:textFill>
            <w14:solidFill>
              <w14:schemeClr w14:val="tx1"/>
            </w14:solidFill>
          </w14:textFill>
        </w:rPr>
        <w:t>磋商响应函</w:t>
      </w:r>
    </w:p>
    <w:p w14:paraId="79D78393">
      <w:pPr>
        <w:keepNext w:val="0"/>
        <w:keepLines w:val="0"/>
        <w:pageBreakBefore w:val="0"/>
        <w:widowControl w:val="0"/>
        <w:kinsoku/>
        <w:wordWrap/>
        <w:overflowPunct/>
        <w:topLinePunct w:val="0"/>
        <w:autoSpaceDE w:val="0"/>
        <w:autoSpaceDN w:val="0"/>
        <w:bidi w:val="0"/>
        <w:adjustRightInd w:val="0"/>
        <w:snapToGrid w:val="0"/>
        <w:spacing w:line="360" w:lineRule="auto"/>
        <w:ind w:right="0"/>
        <w:textAlignment w:val="auto"/>
        <w:rPr>
          <w:rFonts w:hint="eastAsia" w:ascii="Times New Roman" w:hAnsi="Times New Roman" w:eastAsia="宋体" w:cs="Times New Roman"/>
          <w:color w:val="000000" w:themeColor="text1"/>
          <w:sz w:val="24"/>
          <w:szCs w:val="24"/>
          <w:u w:val="single"/>
          <w14:textFill>
            <w14:solidFill>
              <w14:schemeClr w14:val="tx1"/>
            </w14:solidFill>
          </w14:textFill>
        </w:rPr>
      </w:pPr>
      <w:r>
        <w:rPr>
          <w:rFonts w:hint="eastAsia" w:ascii="Times New Roman" w:hAnsi="Times New Roman" w:eastAsia="宋体" w:cs="Times New Roman"/>
          <w:color w:val="000000" w:themeColor="text1"/>
          <w:sz w:val="24"/>
          <w:szCs w:val="24"/>
          <w:u w:val="single"/>
          <w:lang w:eastAsia="zh-CN"/>
          <w14:textFill>
            <w14:solidFill>
              <w14:schemeClr w14:val="tx1"/>
            </w14:solidFill>
          </w14:textFill>
        </w:rPr>
        <w:t>中晏建设集团有限公司</w:t>
      </w:r>
      <w:r>
        <w:rPr>
          <w:rFonts w:hint="eastAsia" w:ascii="Times New Roman" w:hAnsi="Times New Roman" w:eastAsia="宋体" w:cs="Times New Roman"/>
          <w:color w:val="000000" w:themeColor="text1"/>
          <w:sz w:val="24"/>
          <w:szCs w:val="24"/>
          <w:u w:val="single"/>
          <w14:textFill>
            <w14:solidFill>
              <w14:schemeClr w14:val="tx1"/>
            </w14:solidFill>
          </w14:textFill>
        </w:rPr>
        <w:t>：</w:t>
      </w:r>
    </w:p>
    <w:p w14:paraId="5B1EE474">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jc w:val="left"/>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zh-CN"/>
          <w14:textFill>
            <w14:solidFill>
              <w14:schemeClr w14:val="tx1"/>
            </w14:solidFill>
          </w14:textFill>
        </w:rPr>
        <w:t>我单位收到贵公司</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（项目名称）    （项目编号）</w:t>
      </w:r>
      <w:r>
        <w:rPr>
          <w:rFonts w:hint="eastAsia" w:ascii="Times New Roman" w:hAnsi="Times New Roman" w:eastAsia="宋体" w:cs="Times New Roman"/>
          <w:color w:val="000000" w:themeColor="text1"/>
          <w:sz w:val="24"/>
          <w:szCs w:val="24"/>
          <w:lang w:val="zh-CN"/>
          <w14:textFill>
            <w14:solidFill>
              <w14:schemeClr w14:val="tx1"/>
            </w14:solidFill>
          </w14:textFill>
        </w:rPr>
        <w:t>竞争性磋商文件，经详细研究，我们决定参加本次磋商活动。为此，我方郑重声明以下诸点，并负法律责任。</w:t>
      </w:r>
    </w:p>
    <w:p w14:paraId="287DED9D">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1</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lang w:val="zh-CN"/>
          <w14:textFill>
            <w14:solidFill>
              <w14:schemeClr w14:val="tx1"/>
            </w14:solidFill>
          </w14:textFill>
        </w:rPr>
        <w:t>愿意按照竞争性磋商文件中的要求，提供合格的质量标准及技术服务，完成合同的责任和义务。</w:t>
      </w:r>
    </w:p>
    <w:p w14:paraId="0AF9EC94">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eastAsia="宋体" w:cs="Times New Roman"/>
          <w:color w:val="000000" w:themeColor="text1"/>
          <w:sz w:val="24"/>
          <w:szCs w:val="24"/>
          <w:lang w:val="zh-CN"/>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2</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lang w:val="zh-CN"/>
          <w14:textFill>
            <w14:solidFill>
              <w14:schemeClr w14:val="tx1"/>
            </w14:solidFill>
          </w14:textFill>
        </w:rPr>
        <w:t>按竞争性磋商文件的规定，我公司的第一次磋商总报价为：</w:t>
      </w:r>
    </w:p>
    <w:p w14:paraId="0D758589">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u w:val="single"/>
          <w:lang w:val="zh-CN"/>
          <w14:textFill>
            <w14:solidFill>
              <w14:schemeClr w14:val="tx1"/>
            </w14:solidFill>
          </w14:textFill>
        </w:rPr>
        <w:t>人民币</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大写       </w:t>
      </w:r>
      <w:r>
        <w:rPr>
          <w:rFonts w:hint="eastAsia" w:ascii="Times New Roman" w:hAnsi="Times New Roman" w:eastAsia="宋体" w:cs="Times New Roman"/>
          <w:color w:val="000000" w:themeColor="text1"/>
          <w:sz w:val="24"/>
          <w:szCs w:val="24"/>
          <w:u w:val="single"/>
          <w:lang w:val="zh-CN"/>
          <w14:textFill>
            <w14:solidFill>
              <w14:schemeClr w14:val="tx1"/>
            </w14:solidFill>
          </w14:textFill>
        </w:rPr>
        <w:t>（</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元）</w:t>
      </w:r>
      <w:r>
        <w:rPr>
          <w:rFonts w:hint="eastAsia" w:ascii="Times New Roman" w:hAnsi="Times New Roman" w:eastAsia="宋体" w:cs="Times New Roman"/>
          <w:color w:val="000000" w:themeColor="text1"/>
          <w:sz w:val="24"/>
          <w:szCs w:val="24"/>
          <w:lang w:val="zh-CN"/>
          <w14:textFill>
            <w14:solidFill>
              <w14:schemeClr w14:val="tx1"/>
            </w14:solidFill>
          </w14:textFill>
        </w:rPr>
        <w:t>（¥：</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lang w:val="zh-CN"/>
          <w14:textFill>
            <w14:solidFill>
              <w14:schemeClr w14:val="tx1"/>
            </w14:solidFill>
          </w14:textFill>
        </w:rPr>
        <w:t>元），并对其后的磋商报价负法律责任。</w:t>
      </w:r>
    </w:p>
    <w:p w14:paraId="7C025E21">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3</w:t>
      </w:r>
      <w:r>
        <w:rPr>
          <w:rFonts w:hint="eastAsia" w:ascii="Times New Roman" w:hAnsi="Times New Roman" w:eastAsia="宋体" w:cs="Times New Roman"/>
          <w:color w:val="000000" w:themeColor="text1"/>
          <w:sz w:val="24"/>
          <w:szCs w:val="24"/>
          <w:lang w:val="zh-CN"/>
          <w14:textFill>
            <w14:solidFill>
              <w14:schemeClr w14:val="tx1"/>
            </w14:solidFill>
          </w14:textFill>
        </w:rPr>
        <w:t>.我方提交的</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纸质文件正本一份，副本一份，电子文件（U盘）一份</w:t>
      </w:r>
      <w:r>
        <w:rPr>
          <w:rFonts w:hint="eastAsia" w:ascii="Times New Roman" w:hAnsi="Times New Roman" w:eastAsia="宋体" w:cs="Times New Roman"/>
          <w:color w:val="000000" w:themeColor="text1"/>
          <w:sz w:val="24"/>
          <w:szCs w:val="24"/>
          <w:lang w:val="zh-CN"/>
          <w14:textFill>
            <w14:solidFill>
              <w14:schemeClr w14:val="tx1"/>
            </w14:solidFill>
          </w14:textFill>
        </w:rPr>
        <w:t>。</w:t>
      </w:r>
    </w:p>
    <w:p w14:paraId="49131308">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4</w:t>
      </w:r>
      <w:r>
        <w:rPr>
          <w:rFonts w:hint="eastAsia" w:ascii="Times New Roman" w:hAnsi="Times New Roman" w:eastAsia="宋体" w:cs="Times New Roman"/>
          <w:color w:val="000000" w:themeColor="text1"/>
          <w:sz w:val="24"/>
          <w:szCs w:val="24"/>
          <w:lang w:val="zh-CN"/>
          <w14:textFill>
            <w14:solidFill>
              <w14:schemeClr w14:val="tx1"/>
            </w14:solidFill>
          </w14:textFill>
        </w:rPr>
        <w:t>.我方已详细阅读了竞争性磋商文件，完全理解并放弃提出含糊不清或易形成歧义的表述和资料。</w:t>
      </w:r>
    </w:p>
    <w:p w14:paraId="27E54BF0">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5</w:t>
      </w:r>
      <w:r>
        <w:rPr>
          <w:rFonts w:hint="eastAsia" w:ascii="Times New Roman" w:hAnsi="Times New Roman" w:eastAsia="宋体" w:cs="Times New Roman"/>
          <w:color w:val="000000" w:themeColor="text1"/>
          <w:sz w:val="24"/>
          <w:szCs w:val="24"/>
          <w:lang w:val="zh-CN"/>
          <w14:textFill>
            <w14:solidFill>
              <w14:schemeClr w14:val="tx1"/>
            </w14:solidFill>
          </w14:textFill>
        </w:rPr>
        <w:t>.磋商后在规定的有效期内撤回磋商，我方愿接受政府采购的有关处罚决定。</w:t>
      </w:r>
    </w:p>
    <w:p w14:paraId="176EFD0D">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6</w:t>
      </w:r>
      <w:r>
        <w:rPr>
          <w:rFonts w:hint="eastAsia" w:ascii="Times New Roman" w:hAnsi="Times New Roman" w:eastAsia="宋体" w:cs="Times New Roman"/>
          <w:color w:val="000000" w:themeColor="text1"/>
          <w:sz w:val="24"/>
          <w:szCs w:val="24"/>
          <w:lang w:val="zh-CN"/>
          <w14:textFill>
            <w14:solidFill>
              <w14:schemeClr w14:val="tx1"/>
            </w14:solidFill>
          </w14:textFill>
        </w:rPr>
        <w:t>.同意向贵方提供可能要求的，与本次磋商有关的任何证据或资料，且尊重磋商小组的评审结论和结果。</w:t>
      </w:r>
    </w:p>
    <w:p w14:paraId="7875B4B2">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7</w:t>
      </w:r>
      <w:r>
        <w:rPr>
          <w:rFonts w:hint="eastAsia" w:ascii="Times New Roman" w:hAnsi="Times New Roman" w:eastAsia="宋体" w:cs="Times New Roman"/>
          <w:color w:val="000000" w:themeColor="text1"/>
          <w:sz w:val="24"/>
          <w:szCs w:val="24"/>
          <w:lang w:val="zh-CN"/>
          <w14:textFill>
            <w14:solidFill>
              <w14:schemeClr w14:val="tx1"/>
            </w14:solidFill>
          </w14:textFill>
        </w:rPr>
        <w:t>.我方</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的响</w:t>
      </w:r>
      <w:r>
        <w:rPr>
          <w:rFonts w:hint="eastAsia" w:ascii="Times New Roman" w:hAnsi="Times New Roman" w:eastAsia="宋体" w:cs="Times New Roman"/>
          <w:color w:val="000000" w:themeColor="text1"/>
          <w:sz w:val="24"/>
          <w:szCs w:val="24"/>
          <w:lang w:val="zh-CN"/>
          <w14:textFill>
            <w14:solidFill>
              <w14:schemeClr w14:val="tx1"/>
            </w14:solidFill>
          </w14:textFill>
        </w:rPr>
        <w:t>应文件在磋商后有效期为</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lang w:val="zh-CN"/>
          <w14:textFill>
            <w14:solidFill>
              <w14:schemeClr w14:val="tx1"/>
            </w14:solidFill>
          </w14:textFill>
        </w:rPr>
        <w:t>个日历天，若我方成交，响应文件有效期延长至合同执行完毕。</w:t>
      </w:r>
    </w:p>
    <w:p w14:paraId="1A641521">
      <w:pPr>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8</w:t>
      </w:r>
      <w:r>
        <w:rPr>
          <w:rFonts w:hint="eastAsia" w:ascii="Times New Roman" w:hAnsi="Times New Roman" w:eastAsia="宋体" w:cs="Times New Roman"/>
          <w:color w:val="000000" w:themeColor="text1"/>
          <w:sz w:val="24"/>
          <w:szCs w:val="24"/>
          <w:lang w:eastAsia="zh-CN"/>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与本磋商有关的一切正式往来信函请寄：</w:t>
      </w:r>
    </w:p>
    <w:p w14:paraId="2BDA79CF">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u w:val="single"/>
          <w14:textFill>
            <w14:solidFill>
              <w14:schemeClr w14:val="tx1"/>
            </w14:solidFill>
          </w14:textFill>
        </w:rPr>
      </w:pPr>
      <w:r>
        <w:rPr>
          <w:rFonts w:hint="eastAsia" w:ascii="Times New Roman" w:hAnsi="Times New Roman" w:eastAsia="宋体" w:cs="Times New Roman"/>
          <w:color w:val="000000" w:themeColor="text1"/>
          <w:sz w:val="24"/>
          <w:szCs w:val="24"/>
          <w:lang w:eastAsia="zh-CN"/>
          <w14:textFill>
            <w14:solidFill>
              <w14:schemeClr w14:val="tx1"/>
            </w14:solidFill>
          </w14:textFill>
        </w:rPr>
        <w:t>供应商</w:t>
      </w:r>
      <w:r>
        <w:rPr>
          <w:rFonts w:hint="eastAsia" w:ascii="Times New Roman" w:hAnsi="Times New Roman" w:eastAsia="宋体" w:cs="Times New Roman"/>
          <w:color w:val="000000" w:themeColor="text1"/>
          <w:sz w:val="24"/>
          <w:szCs w:val="24"/>
          <w14:textFill>
            <w14:solidFill>
              <w14:schemeClr w14:val="tx1"/>
            </w14:solidFill>
          </w14:textFill>
        </w:rPr>
        <w:t>名称（公章）：</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p>
    <w:p w14:paraId="0864F623">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default" w:ascii="Times New Roman" w:hAnsi="Times New Roman" w:eastAsia="宋体" w:cs="Times New Roman"/>
          <w:color w:val="000000" w:themeColor="text1"/>
          <w:sz w:val="24"/>
          <w:szCs w:val="24"/>
          <w:u w:val="singl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法定代表人或被授权人签字：</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p>
    <w:p w14:paraId="2DBA3B2C">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u w:val="single"/>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详   细   地  址：</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p>
    <w:p w14:paraId="483BDB69">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u w:val="single"/>
          <w:lang w:val="zh-CN"/>
          <w14:textFill>
            <w14:solidFill>
              <w14:schemeClr w14:val="tx1"/>
            </w14:solidFill>
          </w14:textFill>
        </w:rPr>
      </w:pPr>
      <w:r>
        <w:rPr>
          <w:rFonts w:hint="eastAsia" w:ascii="Times New Roman" w:hAnsi="Times New Roman" w:eastAsia="宋体" w:cs="Times New Roman"/>
          <w:color w:val="000000" w:themeColor="text1"/>
          <w:sz w:val="24"/>
          <w:szCs w:val="24"/>
          <w:lang w:val="zh-CN"/>
          <w14:textFill>
            <w14:solidFill>
              <w14:schemeClr w14:val="tx1"/>
            </w14:solidFill>
          </w14:textFill>
        </w:rPr>
        <w:t xml:space="preserve">电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lang w:val="zh-CN"/>
          <w14:textFill>
            <w14:solidFill>
              <w14:schemeClr w14:val="tx1"/>
            </w14:solidFill>
          </w14:textFill>
        </w:rPr>
        <w:t xml:space="preserve">    话：</w:t>
      </w:r>
      <w:r>
        <w:rPr>
          <w:rFonts w:hint="eastAsia" w:ascii="Times New Roman" w:hAnsi="Times New Roman" w:eastAsia="宋体" w:cs="Times New Roman"/>
          <w:color w:val="000000" w:themeColor="text1"/>
          <w:sz w:val="24"/>
          <w:szCs w:val="24"/>
          <w:u w:val="single"/>
          <w:lang w:val="zh-CN"/>
          <w14:textFill>
            <w14:solidFill>
              <w14:schemeClr w14:val="tx1"/>
            </w14:solidFill>
          </w14:textFill>
        </w:rPr>
        <w:t xml:space="preserve">                                </w:t>
      </w:r>
    </w:p>
    <w:p w14:paraId="7A19D9AF">
      <w:pPr>
        <w:keepNext w:val="0"/>
        <w:keepLines w:val="0"/>
        <w:pageBreakBefore w:val="0"/>
        <w:widowControl w:val="0"/>
        <w:tabs>
          <w:tab w:val="left" w:pos="360"/>
        </w:tabs>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电子邮件地址：</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p>
    <w:p w14:paraId="4D6A0458">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u w:val="single"/>
          <w:lang w:val="zh-CN"/>
          <w14:textFill>
            <w14:solidFill>
              <w14:schemeClr w14:val="tx1"/>
            </w14:solidFill>
          </w14:textFill>
        </w:rPr>
      </w:pPr>
      <w:r>
        <w:rPr>
          <w:rFonts w:hint="eastAsia" w:ascii="Times New Roman" w:hAnsi="Times New Roman" w:eastAsia="宋体" w:cs="Times New Roman"/>
          <w:color w:val="000000" w:themeColor="text1"/>
          <w:sz w:val="24"/>
          <w:szCs w:val="24"/>
          <w:lang w:val="zh-CN"/>
          <w14:textFill>
            <w14:solidFill>
              <w14:schemeClr w14:val="tx1"/>
            </w14:solidFill>
          </w14:textFill>
        </w:rPr>
        <w:t>开   户   银  行：</w:t>
      </w:r>
      <w:r>
        <w:rPr>
          <w:rFonts w:hint="eastAsia" w:ascii="Times New Roman" w:hAnsi="Times New Roman" w:eastAsia="宋体" w:cs="Times New Roman"/>
          <w:color w:val="000000" w:themeColor="text1"/>
          <w:sz w:val="24"/>
          <w:szCs w:val="24"/>
          <w:u w:val="single"/>
          <w:lang w:val="zh-CN"/>
          <w14:textFill>
            <w14:solidFill>
              <w14:schemeClr w14:val="tx1"/>
            </w14:solidFill>
          </w14:textFill>
        </w:rPr>
        <w:t xml:space="preserve">                                </w:t>
      </w:r>
    </w:p>
    <w:p w14:paraId="0FBBBFBD">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u w:val="single"/>
          <w:lang w:val="zh-CN"/>
          <w14:textFill>
            <w14:solidFill>
              <w14:schemeClr w14:val="tx1"/>
            </w14:solidFill>
          </w14:textFill>
        </w:rPr>
      </w:pPr>
      <w:r>
        <w:rPr>
          <w:rFonts w:hint="eastAsia" w:ascii="Times New Roman" w:hAnsi="Times New Roman" w:eastAsia="宋体" w:cs="Times New Roman"/>
          <w:color w:val="000000" w:themeColor="text1"/>
          <w:sz w:val="24"/>
          <w:szCs w:val="24"/>
          <w:lang w:val="zh-CN"/>
          <w14:textFill>
            <w14:solidFill>
              <w14:schemeClr w14:val="tx1"/>
            </w14:solidFill>
          </w14:textFill>
        </w:rPr>
        <w:t xml:space="preserve">帐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lang w:val="zh-CN"/>
          <w14:textFill>
            <w14:solidFill>
              <w14:schemeClr w14:val="tx1"/>
            </w14:solidFill>
          </w14:textFill>
        </w:rPr>
        <w:t xml:space="preserve">  号：</w:t>
      </w:r>
      <w:r>
        <w:rPr>
          <w:rFonts w:hint="eastAsia" w:ascii="Times New Roman" w:hAnsi="Times New Roman" w:eastAsia="宋体" w:cs="Times New Roman"/>
          <w:color w:val="000000" w:themeColor="text1"/>
          <w:sz w:val="24"/>
          <w:szCs w:val="24"/>
          <w:u w:val="single"/>
          <w:lang w:val="zh-CN"/>
          <w14:textFill>
            <w14:solidFill>
              <w14:schemeClr w14:val="tx1"/>
            </w14:solidFill>
          </w14:textFill>
        </w:rPr>
        <w:t xml:space="preserve">                                </w:t>
      </w:r>
    </w:p>
    <w:p w14:paraId="671F92B5">
      <w:pPr>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u w:val="none"/>
          <w:lang w:val="en-US" w:eastAsia="zh-CN"/>
          <w14:textFill>
            <w14:solidFill>
              <w14:schemeClr w14:val="tx1"/>
            </w14:solidFill>
          </w14:textFill>
        </w:rPr>
        <w:t xml:space="preserve">日                期：     </w:t>
      </w:r>
      <w:r>
        <w:rPr>
          <w:rFonts w:hint="eastAsia" w:ascii="Times New Roman" w:hAnsi="Times New Roman" w:eastAsia="宋体" w:cs="Times New Roman"/>
          <w:color w:val="000000" w:themeColor="text1"/>
          <w:sz w:val="24"/>
          <w:szCs w:val="24"/>
          <w14:textFill>
            <w14:solidFill>
              <w14:schemeClr w14:val="tx1"/>
            </w14:solidFill>
          </w14:textFill>
        </w:rPr>
        <w:t>年    月    日</w:t>
      </w:r>
    </w:p>
    <w:p w14:paraId="34B7DC9C">
      <w:pP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br w:type="page"/>
      </w:r>
    </w:p>
    <w:p w14:paraId="7E7D9CAC">
      <w:pPr>
        <w:pStyle w:val="3"/>
        <w:rPr>
          <w:rFonts w:hint="eastAsia" w:ascii="Times New Roman" w:hAnsi="Times New Roman" w:eastAsia="宋体" w:cs="Times New Roman"/>
          <w:color w:val="000000" w:themeColor="text1"/>
          <w:lang w:val="zh-CN"/>
          <w14:textFill>
            <w14:solidFill>
              <w14:schemeClr w14:val="tx1"/>
            </w14:solidFill>
          </w14:textFill>
        </w:rPr>
      </w:pPr>
    </w:p>
    <w:p w14:paraId="6BB8CC39">
      <w:pPr>
        <w:jc w:val="center"/>
        <w:rPr>
          <w:rFonts w:ascii="Times New Roman" w:hAnsi="Times New Roman" w:eastAsia="宋体" w:cs="Times New Roman"/>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14:textFill>
            <w14:solidFill>
              <w14:schemeClr w14:val="tx1"/>
            </w14:solidFill>
          </w14:textFill>
        </w:rPr>
        <w:t>二</w:t>
      </w:r>
      <w:r>
        <w:rPr>
          <w:rFonts w:hint="eastAsia" w:ascii="Times New Roman" w:hAnsi="Times New Roman" w:eastAsia="宋体" w:cs="Times New Roman"/>
          <w:b/>
          <w:color w:val="000000" w:themeColor="text1"/>
          <w:sz w:val="32"/>
          <w:szCs w:val="32"/>
          <w:lang w:eastAsia="zh-CN"/>
          <w14:textFill>
            <w14:solidFill>
              <w14:schemeClr w14:val="tx1"/>
            </w14:solidFill>
          </w14:textFill>
        </w:rPr>
        <w:t>、</w:t>
      </w:r>
      <w:r>
        <w:rPr>
          <w:rFonts w:hint="eastAsia" w:ascii="Times New Roman" w:hAnsi="Times New Roman" w:eastAsia="宋体" w:cs="Times New Roman"/>
          <w:b/>
          <w:color w:val="000000" w:themeColor="text1"/>
          <w:sz w:val="32"/>
          <w:szCs w:val="32"/>
          <w14:textFill>
            <w14:solidFill>
              <w14:schemeClr w14:val="tx1"/>
            </w14:solidFill>
          </w14:textFill>
        </w:rPr>
        <w:t>法定代表人授权委托书</w:t>
      </w:r>
    </w:p>
    <w:p w14:paraId="13D7B18D">
      <w:pPr>
        <w:spacing w:after="156" w:afterLines="50" w:line="240" w:lineRule="exact"/>
        <w:ind w:firstLine="437"/>
        <w:rPr>
          <w:rFonts w:ascii="Times New Roman" w:hAnsi="Times New Roman" w:eastAsia="宋体" w:cs="Times New Roman"/>
          <w:color w:val="000000" w:themeColor="text1"/>
          <w:sz w:val="24"/>
          <w14:textFill>
            <w14:solidFill>
              <w14:schemeClr w14:val="tx1"/>
            </w14:solidFill>
          </w14:textFill>
        </w:rPr>
      </w:pPr>
    </w:p>
    <w:p w14:paraId="1C90AE24">
      <w:pPr>
        <w:spacing w:line="360" w:lineRule="auto"/>
        <w:rPr>
          <w:rFonts w:hint="eastAsia" w:ascii="Times New Roman" w:hAnsi="Times New Roman" w:eastAsia="宋体" w:cs="Times New Roman"/>
          <w:color w:val="000000" w:themeColor="text1"/>
          <w:sz w:val="24"/>
          <w:szCs w:val="24"/>
          <w:u w:val="single"/>
          <w14:textFill>
            <w14:solidFill>
              <w14:schemeClr w14:val="tx1"/>
            </w14:solidFill>
          </w14:textFill>
        </w:rPr>
      </w:pPr>
      <w:r>
        <w:rPr>
          <w:rFonts w:hint="eastAsia" w:ascii="Times New Roman" w:hAnsi="Times New Roman" w:eastAsia="宋体" w:cs="Times New Roman"/>
          <w:color w:val="000000" w:themeColor="text1"/>
          <w:sz w:val="24"/>
          <w:szCs w:val="24"/>
          <w:u w:val="single"/>
          <w:lang w:val="zh-CN"/>
          <w14:textFill>
            <w14:solidFill>
              <w14:schemeClr w14:val="tx1"/>
            </w14:solidFill>
          </w14:textFill>
        </w:rPr>
        <w:t>中晏建设集团有限公司</w:t>
      </w:r>
      <w:r>
        <w:rPr>
          <w:rFonts w:hint="eastAsia" w:ascii="Times New Roman" w:hAnsi="Times New Roman" w:eastAsia="宋体" w:cs="Times New Roman"/>
          <w:color w:val="000000" w:themeColor="text1"/>
          <w:sz w:val="24"/>
          <w:szCs w:val="24"/>
          <w:u w:val="single"/>
          <w14:textFill>
            <w14:solidFill>
              <w14:schemeClr w14:val="tx1"/>
            </w14:solidFill>
          </w14:textFill>
        </w:rPr>
        <w:t>：</w:t>
      </w:r>
    </w:p>
    <w:p w14:paraId="3AC129A1">
      <w:pPr>
        <w:spacing w:after="156" w:afterLines="50" w:line="360" w:lineRule="auto"/>
        <w:ind w:firstLine="437"/>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本授权书声明：注册于中华人民共和国的</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14:textFill>
            <w14:solidFill>
              <w14:schemeClr w14:val="tx1"/>
            </w14:solidFill>
          </w14:textFill>
        </w:rPr>
        <w:t>（供应商名称</w:t>
      </w:r>
      <w:r>
        <w:rPr>
          <w:rFonts w:hint="eastAsia" w:ascii="Times New Roman" w:hAnsi="Times New Roman" w:eastAsia="宋体" w:cs="Times New Roman"/>
          <w:color w:val="000000" w:themeColor="text1"/>
          <w:sz w:val="24"/>
          <w:szCs w:val="24"/>
          <w:u w:val="single"/>
          <w:lang w:eastAsia="zh-CN"/>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的在下面签字的</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（法定代表人姓名</w:t>
      </w:r>
      <w:r>
        <w:rPr>
          <w:rFonts w:hint="eastAsia" w:ascii="Times New Roman" w:hAnsi="Times New Roman" w:eastAsia="宋体" w:cs="Times New Roman"/>
          <w:color w:val="000000" w:themeColor="text1"/>
          <w:sz w:val="24"/>
          <w:szCs w:val="24"/>
          <w:u w:val="single"/>
          <w:lang w:eastAsia="zh-CN"/>
          <w14:textFill>
            <w14:solidFill>
              <w14:schemeClr w14:val="tx1"/>
            </w14:solidFill>
          </w14:textFill>
        </w:rPr>
        <w:t>、</w:t>
      </w:r>
      <w:r>
        <w:rPr>
          <w:rFonts w:hint="eastAsia" w:ascii="Times New Roman" w:hAnsi="Times New Roman" w:eastAsia="宋体" w:cs="Times New Roman"/>
          <w:color w:val="000000" w:themeColor="text1"/>
          <w:sz w:val="24"/>
          <w:szCs w:val="24"/>
          <w:u w:val="single"/>
          <w14:textFill>
            <w14:solidFill>
              <w14:schemeClr w14:val="tx1"/>
            </w14:solidFill>
          </w14:textFill>
        </w:rPr>
        <w:t>职务）</w:t>
      </w:r>
      <w:r>
        <w:rPr>
          <w:rFonts w:hint="eastAsia" w:ascii="Times New Roman" w:hAnsi="Times New Roman" w:eastAsia="宋体" w:cs="Times New Roman"/>
          <w:color w:val="000000" w:themeColor="text1"/>
          <w:sz w:val="24"/>
          <w:szCs w:val="24"/>
          <w14:textFill>
            <w14:solidFill>
              <w14:schemeClr w14:val="tx1"/>
            </w14:solidFill>
          </w14:textFill>
        </w:rPr>
        <w:t>代表本公司授权的在下面签字的</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（被授权人的姓名</w:t>
      </w:r>
      <w:r>
        <w:rPr>
          <w:rFonts w:hint="eastAsia" w:ascii="Times New Roman" w:hAnsi="Times New Roman" w:eastAsia="宋体" w:cs="Times New Roman"/>
          <w:color w:val="000000" w:themeColor="text1"/>
          <w:sz w:val="24"/>
          <w:szCs w:val="24"/>
          <w:u w:val="single"/>
          <w:lang w:eastAsia="zh-CN"/>
          <w14:textFill>
            <w14:solidFill>
              <w14:schemeClr w14:val="tx1"/>
            </w14:solidFill>
          </w14:textFill>
        </w:rPr>
        <w:t>、</w:t>
      </w:r>
      <w:r>
        <w:rPr>
          <w:rFonts w:hint="eastAsia" w:ascii="Times New Roman" w:hAnsi="Times New Roman" w:eastAsia="宋体" w:cs="Times New Roman"/>
          <w:color w:val="000000" w:themeColor="text1"/>
          <w:sz w:val="24"/>
          <w:szCs w:val="24"/>
          <w:u w:val="single"/>
          <w14:textFill>
            <w14:solidFill>
              <w14:schemeClr w14:val="tx1"/>
            </w14:solidFill>
          </w14:textFill>
        </w:rPr>
        <w:t>职务）</w:t>
      </w:r>
      <w:r>
        <w:rPr>
          <w:rFonts w:hint="eastAsia" w:ascii="Times New Roman" w:hAnsi="Times New Roman" w:eastAsia="宋体" w:cs="Times New Roman"/>
          <w:color w:val="000000" w:themeColor="text1"/>
          <w:sz w:val="24"/>
          <w:szCs w:val="24"/>
          <w14:textFill>
            <w14:solidFill>
              <w14:schemeClr w14:val="tx1"/>
            </w14:solidFill>
          </w14:textFill>
        </w:rPr>
        <w:t>为本公司的合法代理人，就</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eastAsia="zh-CN"/>
          <w14:textFill>
            <w14:solidFill>
              <w14:schemeClr w14:val="tx1"/>
            </w14:solidFill>
          </w14:textFill>
        </w:rPr>
        <w:t>（</w:t>
      </w:r>
      <w:r>
        <w:rPr>
          <w:rFonts w:hint="eastAsia" w:ascii="Times New Roman" w:hAnsi="Times New Roman" w:eastAsia="宋体" w:cs="Times New Roman"/>
          <w:color w:val="000000" w:themeColor="text1"/>
          <w:sz w:val="24"/>
          <w:szCs w:val="24"/>
          <w:u w:val="single"/>
          <w14:textFill>
            <w14:solidFill>
              <w14:schemeClr w14:val="tx1"/>
            </w14:solidFill>
          </w14:textFill>
        </w:rPr>
        <w:t>采购项目名称</w:t>
      </w:r>
      <w:r>
        <w:rPr>
          <w:rFonts w:hint="eastAsia" w:ascii="Times New Roman" w:hAnsi="Times New Roman" w:eastAsia="宋体" w:cs="Times New Roman"/>
          <w:color w:val="000000" w:themeColor="text1"/>
          <w:sz w:val="24"/>
          <w:szCs w:val="24"/>
          <w:u w:val="single"/>
          <w:lang w:eastAsia="zh-CN"/>
          <w14:textFill>
            <w14:solidFill>
              <w14:schemeClr w14:val="tx1"/>
            </w14:solidFill>
          </w14:textFill>
        </w:rPr>
        <w:t>）</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14:textFill>
            <w14:solidFill>
              <w14:schemeClr w14:val="tx1"/>
            </w14:solidFill>
          </w14:textFill>
        </w:rPr>
        <w:t>（项目编号）</w:t>
      </w:r>
      <w:r>
        <w:rPr>
          <w:rFonts w:hint="eastAsia" w:ascii="Times New Roman" w:hAnsi="Times New Roman" w:eastAsia="宋体" w:cs="Times New Roman"/>
          <w:color w:val="000000" w:themeColor="text1"/>
          <w:sz w:val="24"/>
          <w:szCs w:val="24"/>
          <w14:textFill>
            <w14:solidFill>
              <w14:schemeClr w14:val="tx1"/>
            </w14:solidFill>
          </w14:textFill>
        </w:rPr>
        <w:t>的磋商会议，以本公司名义处理一切与之有关的事务。</w:t>
      </w:r>
    </w:p>
    <w:p w14:paraId="3F4F787A">
      <w:pPr>
        <w:spacing w:after="156" w:afterLines="50" w:line="360" w:lineRule="auto"/>
        <w:ind w:firstLine="437"/>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本授权书于</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年</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月</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日签字生效，特此声明。</w:t>
      </w:r>
    </w:p>
    <w:tbl>
      <w:tblPr>
        <w:tblStyle w:val="22"/>
        <w:tblW w:w="8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11"/>
        <w:gridCol w:w="4433"/>
      </w:tblGrid>
      <w:tr w14:paraId="4BC2D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6" w:hRule="exact"/>
          <w:jc w:val="center"/>
        </w:trPr>
        <w:tc>
          <w:tcPr>
            <w:tcW w:w="4411" w:type="dxa"/>
            <w:noWrap w:val="0"/>
            <w:vAlign w:val="center"/>
          </w:tcPr>
          <w:p w14:paraId="36F0B7EF">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法</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定</w:t>
            </w:r>
            <w:r>
              <w:rPr>
                <w:rFonts w:hint="eastAsia" w:ascii="Times New Roman" w:hAnsi="Times New Roman" w:eastAsia="宋体" w:cs="Times New Roman"/>
                <w:color w:val="000000" w:themeColor="text1"/>
                <w:sz w:val="24"/>
                <w:szCs w:val="24"/>
                <w14:textFill>
                  <w14:solidFill>
                    <w14:schemeClr w14:val="tx1"/>
                  </w14:solidFill>
                </w14:textFill>
              </w:rPr>
              <w:t>代表</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人</w:t>
            </w:r>
            <w:r>
              <w:rPr>
                <w:rFonts w:hint="eastAsia" w:ascii="Times New Roman" w:hAnsi="Times New Roman" w:eastAsia="宋体" w:cs="Times New Roman"/>
                <w:color w:val="000000" w:themeColor="text1"/>
                <w:sz w:val="24"/>
                <w:szCs w:val="24"/>
                <w14:textFill>
                  <w14:solidFill>
                    <w14:schemeClr w14:val="tx1"/>
                  </w14:solidFill>
                </w14:textFill>
              </w:rPr>
              <w:t>身份证复印件</w:t>
            </w:r>
          </w:p>
          <w:p w14:paraId="436E1434">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（正面：国徽）</w:t>
            </w:r>
          </w:p>
        </w:tc>
        <w:tc>
          <w:tcPr>
            <w:tcW w:w="4433" w:type="dxa"/>
            <w:noWrap w:val="0"/>
            <w:vAlign w:val="center"/>
          </w:tcPr>
          <w:p w14:paraId="54F0BB42">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法</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定</w:t>
            </w:r>
            <w:r>
              <w:rPr>
                <w:rFonts w:hint="eastAsia" w:ascii="Times New Roman" w:hAnsi="Times New Roman" w:eastAsia="宋体" w:cs="Times New Roman"/>
                <w:color w:val="000000" w:themeColor="text1"/>
                <w:sz w:val="24"/>
                <w:szCs w:val="24"/>
                <w14:textFill>
                  <w14:solidFill>
                    <w14:schemeClr w14:val="tx1"/>
                  </w14:solidFill>
                </w14:textFill>
              </w:rPr>
              <w:t>代表</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人</w:t>
            </w:r>
            <w:r>
              <w:rPr>
                <w:rFonts w:hint="eastAsia" w:ascii="Times New Roman" w:hAnsi="Times New Roman" w:eastAsia="宋体" w:cs="Times New Roman"/>
                <w:color w:val="000000" w:themeColor="text1"/>
                <w:sz w:val="24"/>
                <w:szCs w:val="24"/>
                <w14:textFill>
                  <w14:solidFill>
                    <w14:schemeClr w14:val="tx1"/>
                  </w14:solidFill>
                </w14:textFill>
              </w:rPr>
              <w:t>身份证复印件</w:t>
            </w:r>
          </w:p>
          <w:p w14:paraId="33729484">
            <w:pPr>
              <w:pStyle w:val="18"/>
              <w:ind w:left="-365" w:firstLine="480"/>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（反面：身份信息）</w:t>
            </w:r>
          </w:p>
        </w:tc>
      </w:tr>
      <w:tr w14:paraId="472E5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8" w:hRule="exact"/>
          <w:jc w:val="center"/>
        </w:trPr>
        <w:tc>
          <w:tcPr>
            <w:tcW w:w="4411" w:type="dxa"/>
            <w:noWrap w:val="0"/>
            <w:vAlign w:val="center"/>
          </w:tcPr>
          <w:p w14:paraId="10FEED13">
            <w:pPr>
              <w:spacing w:line="440" w:lineRule="exact"/>
              <w:rPr>
                <w:rFonts w:hint="eastAsia" w:ascii="Times New Roman" w:hAnsi="Times New Roman" w:eastAsia="宋体" w:cs="Times New Roman"/>
                <w:color w:val="000000" w:themeColor="text1"/>
                <w:sz w:val="24"/>
                <w:szCs w:val="24"/>
                <w:u w:val="single"/>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法</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定</w:t>
            </w:r>
            <w:r>
              <w:rPr>
                <w:rFonts w:hint="eastAsia" w:ascii="Times New Roman" w:hAnsi="Times New Roman" w:eastAsia="宋体" w:cs="Times New Roman"/>
                <w:color w:val="000000" w:themeColor="text1"/>
                <w:sz w:val="24"/>
                <w:szCs w:val="24"/>
                <w14:textFill>
                  <w14:solidFill>
                    <w14:schemeClr w14:val="tx1"/>
                  </w14:solidFill>
                </w14:textFill>
              </w:rPr>
              <w:t>代表</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人</w:t>
            </w:r>
            <w:r>
              <w:rPr>
                <w:rFonts w:hint="eastAsia" w:ascii="Times New Roman" w:hAnsi="Times New Roman" w:eastAsia="宋体" w:cs="Times New Roman"/>
                <w:color w:val="000000" w:themeColor="text1"/>
                <w:sz w:val="24"/>
                <w:szCs w:val="24"/>
                <w14:textFill>
                  <w14:solidFill>
                    <w14:schemeClr w14:val="tx1"/>
                  </w14:solidFill>
                </w14:textFill>
              </w:rPr>
              <w:t>签</w:t>
            </w:r>
            <w:r>
              <w:rPr>
                <w:rFonts w:hint="eastAsia" w:ascii="Times New Roman" w:hAnsi="Times New Roman" w:eastAsia="宋体" w:cs="Times New Roman"/>
                <w:color w:val="000000" w:themeColor="text1"/>
                <w:sz w:val="24"/>
                <w:szCs w:val="24"/>
                <w:lang w:eastAsia="zh-CN"/>
                <w14:textFill>
                  <w14:solidFill>
                    <w14:schemeClr w14:val="tx1"/>
                  </w14:solidFill>
                </w14:textFill>
              </w:rPr>
              <w:t>字或盖章</w:t>
            </w:r>
            <w:r>
              <w:rPr>
                <w:rFonts w:hint="eastAsia"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p>
        </w:tc>
        <w:tc>
          <w:tcPr>
            <w:tcW w:w="4433" w:type="dxa"/>
            <w:noWrap w:val="0"/>
            <w:vAlign w:val="center"/>
          </w:tcPr>
          <w:p w14:paraId="391A17D5">
            <w:pPr>
              <w:spacing w:line="440" w:lineRule="exact"/>
              <w:ind w:firstLine="240" w:firstLineChars="100"/>
              <w:rPr>
                <w:rFonts w:hint="eastAsia" w:ascii="Times New Roman" w:hAnsi="Times New Roman" w:eastAsia="宋体" w:cs="Times New Roman"/>
                <w:color w:val="000000" w:themeColor="text1"/>
                <w:sz w:val="24"/>
                <w:szCs w:val="24"/>
                <w:u w:val="single"/>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（公章）：</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p>
          <w:p w14:paraId="1970BE3A">
            <w:pPr>
              <w:spacing w:line="440" w:lineRule="exact"/>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 xml:space="preserve">          年    月     日</w:t>
            </w:r>
          </w:p>
        </w:tc>
      </w:tr>
    </w:tbl>
    <w:p w14:paraId="43906DB3">
      <w:pPr>
        <w:autoSpaceDE w:val="0"/>
        <w:autoSpaceDN w:val="0"/>
        <w:rPr>
          <w:rFonts w:hint="eastAsia" w:ascii="Times New Roman" w:hAnsi="Times New Roman" w:eastAsia="宋体" w:cs="Times New Roman"/>
          <w:color w:val="000000" w:themeColor="text1"/>
          <w:sz w:val="24"/>
          <w:szCs w:val="24"/>
          <w14:textFill>
            <w14:solidFill>
              <w14:schemeClr w14:val="tx1"/>
            </w14:solidFill>
          </w14:textFill>
        </w:rPr>
      </w:pPr>
    </w:p>
    <w:tbl>
      <w:tblPr>
        <w:tblStyle w:val="22"/>
        <w:tblW w:w="88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8"/>
        <w:gridCol w:w="4420"/>
      </w:tblGrid>
      <w:tr w14:paraId="1C99F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6" w:hRule="exact"/>
          <w:jc w:val="center"/>
        </w:trPr>
        <w:tc>
          <w:tcPr>
            <w:tcW w:w="4398" w:type="dxa"/>
            <w:noWrap w:val="0"/>
            <w:vAlign w:val="center"/>
          </w:tcPr>
          <w:p w14:paraId="6F918B32">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被授权人身份证复印件</w:t>
            </w:r>
          </w:p>
          <w:p w14:paraId="1077C880">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（正面：国徽）</w:t>
            </w:r>
          </w:p>
        </w:tc>
        <w:tc>
          <w:tcPr>
            <w:tcW w:w="4420" w:type="dxa"/>
            <w:noWrap w:val="0"/>
            <w:vAlign w:val="center"/>
          </w:tcPr>
          <w:p w14:paraId="6D289A63">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被授权人身份证复印件</w:t>
            </w:r>
          </w:p>
          <w:p w14:paraId="651A9E6A">
            <w:pPr>
              <w:pStyle w:val="18"/>
              <w:ind w:left="-365" w:firstLine="480"/>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（反面：身份信息）</w:t>
            </w:r>
          </w:p>
        </w:tc>
      </w:tr>
      <w:tr w14:paraId="3EE25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exact"/>
          <w:jc w:val="center"/>
        </w:trPr>
        <w:tc>
          <w:tcPr>
            <w:tcW w:w="4398" w:type="dxa"/>
            <w:noWrap w:val="0"/>
            <w:vAlign w:val="center"/>
          </w:tcPr>
          <w:p w14:paraId="1F01D1DE">
            <w:pPr>
              <w:pStyle w:val="18"/>
              <w:ind w:firstLine="139" w:firstLineChars="58"/>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被授权人签字：</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p>
        </w:tc>
        <w:tc>
          <w:tcPr>
            <w:tcW w:w="4420" w:type="dxa"/>
            <w:noWrap w:val="0"/>
            <w:vAlign w:val="center"/>
          </w:tcPr>
          <w:p w14:paraId="527A47C1">
            <w:pPr>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 xml:space="preserve">          年    月     日</w:t>
            </w:r>
          </w:p>
        </w:tc>
      </w:tr>
    </w:tbl>
    <w:p w14:paraId="15877B94">
      <w:pPr>
        <w:pStyle w:val="15"/>
        <w:spacing w:line="500" w:lineRule="exact"/>
        <w:ind w:firstLine="240" w:firstLineChars="100"/>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授权书内容填写要明确，文字要工整清楚，涂改无效。</w:t>
      </w:r>
    </w:p>
    <w:p w14:paraId="6F8645EF">
      <w:pP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br w:type="page"/>
      </w:r>
    </w:p>
    <w:p w14:paraId="476C0779">
      <w:pPr>
        <w:tabs>
          <w:tab w:val="left" w:pos="210"/>
        </w:tabs>
        <w:spacing w:line="320" w:lineRule="exact"/>
        <w:jc w:val="center"/>
        <w:rPr>
          <w:rFonts w:hint="eastAsia" w:ascii="Times New Roman" w:hAnsi="Times New Roman" w:eastAsia="宋体" w:cs="Times New Roman"/>
          <w:b/>
          <w:color w:val="000000" w:themeColor="text1"/>
          <w:kern w:val="0"/>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14:textFill>
            <w14:solidFill>
              <w14:schemeClr w14:val="tx1"/>
            </w14:solidFill>
          </w14:textFill>
        </w:rPr>
        <w:t>法定代表人证明书</w:t>
      </w:r>
    </w:p>
    <w:tbl>
      <w:tblPr>
        <w:tblStyle w:val="22"/>
        <w:tblpPr w:leftFromText="180" w:rightFromText="180" w:vertAnchor="text" w:horzAnchor="page" w:tblpX="1123" w:tblpY="318"/>
        <w:tblOverlap w:val="never"/>
        <w:tblW w:w="99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3"/>
        <w:gridCol w:w="2118"/>
        <w:gridCol w:w="1714"/>
        <w:gridCol w:w="178"/>
        <w:gridCol w:w="2077"/>
        <w:gridCol w:w="2647"/>
      </w:tblGrid>
      <w:tr w14:paraId="55A29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9927" w:type="dxa"/>
            <w:gridSpan w:val="6"/>
            <w:noWrap w:val="0"/>
            <w:vAlign w:val="center"/>
          </w:tcPr>
          <w:p w14:paraId="05C4E0A2">
            <w:pPr>
              <w:tabs>
                <w:tab w:val="left" w:pos="210"/>
              </w:tabs>
              <w:spacing w:line="320" w:lineRule="exact"/>
              <w:rPr>
                <w:rFonts w:hint="eastAsia" w:ascii="Times New Roman" w:hAnsi="Times New Roman" w:eastAsia="宋体" w:cs="Times New Roman"/>
                <w:color w:val="000000" w:themeColor="text1"/>
                <w:kern w:val="0"/>
                <w:sz w:val="24"/>
                <w:szCs w:val="24"/>
                <w:lang w:eastAsia="zh-CN"/>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致：</w:t>
            </w:r>
            <w:r>
              <w:rPr>
                <w:rFonts w:hint="eastAsia" w:ascii="Times New Roman" w:hAnsi="Times New Roman" w:eastAsia="宋体" w:cs="Times New Roman"/>
                <w:color w:val="000000" w:themeColor="text1"/>
                <w:sz w:val="24"/>
                <w:szCs w:val="24"/>
                <w:u w:val="none"/>
                <w:lang w:val="zh-CN"/>
                <w14:textFill>
                  <w14:solidFill>
                    <w14:schemeClr w14:val="tx1"/>
                  </w14:solidFill>
                </w14:textFill>
              </w:rPr>
              <w:t>中晏建设集团有限公司</w:t>
            </w:r>
          </w:p>
        </w:tc>
      </w:tr>
      <w:tr w14:paraId="0B4A6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193" w:type="dxa"/>
            <w:vMerge w:val="restart"/>
            <w:noWrap w:val="0"/>
            <w:vAlign w:val="center"/>
          </w:tcPr>
          <w:p w14:paraId="09252BA3">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企</w:t>
            </w:r>
          </w:p>
          <w:p w14:paraId="712AE1FF">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p w14:paraId="622CB869">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业</w:t>
            </w:r>
          </w:p>
          <w:p w14:paraId="4296BE6A">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p w14:paraId="2FBD59EA">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法</w:t>
            </w:r>
          </w:p>
          <w:p w14:paraId="70A0F8EA">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p w14:paraId="4AB6939C">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人</w:t>
            </w:r>
          </w:p>
        </w:tc>
        <w:tc>
          <w:tcPr>
            <w:tcW w:w="2118" w:type="dxa"/>
            <w:noWrap w:val="0"/>
            <w:vAlign w:val="center"/>
          </w:tcPr>
          <w:p w14:paraId="41E4CE3D">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企业名称</w:t>
            </w:r>
          </w:p>
        </w:tc>
        <w:tc>
          <w:tcPr>
            <w:tcW w:w="6616" w:type="dxa"/>
            <w:gridSpan w:val="4"/>
            <w:noWrap w:val="0"/>
            <w:vAlign w:val="center"/>
          </w:tcPr>
          <w:p w14:paraId="170E82C1">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4CC68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193" w:type="dxa"/>
            <w:vMerge w:val="continue"/>
            <w:noWrap w:val="0"/>
            <w:vAlign w:val="center"/>
          </w:tcPr>
          <w:p w14:paraId="7FE8B7CF">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118" w:type="dxa"/>
            <w:noWrap w:val="0"/>
            <w:vAlign w:val="center"/>
          </w:tcPr>
          <w:p w14:paraId="45A4E525">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法定地址</w:t>
            </w:r>
          </w:p>
        </w:tc>
        <w:tc>
          <w:tcPr>
            <w:tcW w:w="6616" w:type="dxa"/>
            <w:gridSpan w:val="4"/>
            <w:noWrap w:val="0"/>
            <w:vAlign w:val="center"/>
          </w:tcPr>
          <w:p w14:paraId="013A6E70">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32AEE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193" w:type="dxa"/>
            <w:vMerge w:val="continue"/>
            <w:noWrap w:val="0"/>
            <w:vAlign w:val="center"/>
          </w:tcPr>
          <w:p w14:paraId="2E6E94A6">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118" w:type="dxa"/>
            <w:noWrap w:val="0"/>
            <w:vAlign w:val="center"/>
          </w:tcPr>
          <w:p w14:paraId="3B0A5E41">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邮政编码</w:t>
            </w:r>
          </w:p>
        </w:tc>
        <w:tc>
          <w:tcPr>
            <w:tcW w:w="6616" w:type="dxa"/>
            <w:gridSpan w:val="4"/>
            <w:noWrap w:val="0"/>
            <w:vAlign w:val="center"/>
          </w:tcPr>
          <w:p w14:paraId="2AB3EE65">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62FEB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trPr>
        <w:tc>
          <w:tcPr>
            <w:tcW w:w="1193" w:type="dxa"/>
            <w:vMerge w:val="continue"/>
            <w:noWrap w:val="0"/>
            <w:vAlign w:val="center"/>
          </w:tcPr>
          <w:p w14:paraId="2A98687B">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118" w:type="dxa"/>
            <w:noWrap w:val="0"/>
            <w:vAlign w:val="center"/>
          </w:tcPr>
          <w:p w14:paraId="2B84B715">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工商登记机关</w:t>
            </w:r>
          </w:p>
        </w:tc>
        <w:tc>
          <w:tcPr>
            <w:tcW w:w="6616" w:type="dxa"/>
            <w:gridSpan w:val="4"/>
            <w:noWrap w:val="0"/>
            <w:vAlign w:val="center"/>
          </w:tcPr>
          <w:p w14:paraId="6FF86358">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70806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trPr>
        <w:tc>
          <w:tcPr>
            <w:tcW w:w="1193" w:type="dxa"/>
            <w:vMerge w:val="continue"/>
            <w:noWrap w:val="0"/>
            <w:vAlign w:val="center"/>
          </w:tcPr>
          <w:p w14:paraId="5D8C4F3C">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118" w:type="dxa"/>
            <w:noWrap w:val="0"/>
            <w:vAlign w:val="center"/>
          </w:tcPr>
          <w:p w14:paraId="4C6D18C1">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信用代码证号</w:t>
            </w:r>
          </w:p>
        </w:tc>
        <w:tc>
          <w:tcPr>
            <w:tcW w:w="6616" w:type="dxa"/>
            <w:gridSpan w:val="4"/>
            <w:noWrap w:val="0"/>
            <w:vAlign w:val="center"/>
          </w:tcPr>
          <w:p w14:paraId="5DC5A583">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2522E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193" w:type="dxa"/>
            <w:vMerge w:val="restart"/>
            <w:noWrap w:val="0"/>
            <w:vAlign w:val="center"/>
          </w:tcPr>
          <w:p w14:paraId="2F7855AB">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法定代表人</w:t>
            </w:r>
          </w:p>
        </w:tc>
        <w:tc>
          <w:tcPr>
            <w:tcW w:w="2118" w:type="dxa"/>
            <w:noWrap w:val="0"/>
            <w:vAlign w:val="center"/>
          </w:tcPr>
          <w:p w14:paraId="094A5C48">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姓名</w:t>
            </w:r>
          </w:p>
        </w:tc>
        <w:tc>
          <w:tcPr>
            <w:tcW w:w="1892" w:type="dxa"/>
            <w:gridSpan w:val="2"/>
            <w:noWrap w:val="0"/>
            <w:vAlign w:val="center"/>
          </w:tcPr>
          <w:p w14:paraId="1E2C4F1B">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077" w:type="dxa"/>
            <w:noWrap w:val="0"/>
            <w:vAlign w:val="center"/>
          </w:tcPr>
          <w:p w14:paraId="05E864A2">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性别</w:t>
            </w:r>
          </w:p>
        </w:tc>
        <w:tc>
          <w:tcPr>
            <w:tcW w:w="2647" w:type="dxa"/>
            <w:noWrap w:val="0"/>
            <w:vAlign w:val="center"/>
          </w:tcPr>
          <w:p w14:paraId="16D9A97D">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2E120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193" w:type="dxa"/>
            <w:vMerge w:val="continue"/>
            <w:noWrap w:val="0"/>
            <w:vAlign w:val="center"/>
          </w:tcPr>
          <w:p w14:paraId="7143A83D">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118" w:type="dxa"/>
            <w:noWrap w:val="0"/>
            <w:vAlign w:val="center"/>
          </w:tcPr>
          <w:p w14:paraId="1CC54022">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职务</w:t>
            </w:r>
          </w:p>
        </w:tc>
        <w:tc>
          <w:tcPr>
            <w:tcW w:w="1892" w:type="dxa"/>
            <w:gridSpan w:val="2"/>
            <w:noWrap w:val="0"/>
            <w:vAlign w:val="center"/>
          </w:tcPr>
          <w:p w14:paraId="4C57A22C">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077" w:type="dxa"/>
            <w:noWrap w:val="0"/>
            <w:vAlign w:val="center"/>
          </w:tcPr>
          <w:p w14:paraId="07E44078">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联系电话</w:t>
            </w:r>
          </w:p>
        </w:tc>
        <w:tc>
          <w:tcPr>
            <w:tcW w:w="2647" w:type="dxa"/>
            <w:noWrap w:val="0"/>
            <w:vAlign w:val="center"/>
          </w:tcPr>
          <w:p w14:paraId="58E2BA19">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07B87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trPr>
        <w:tc>
          <w:tcPr>
            <w:tcW w:w="1193" w:type="dxa"/>
            <w:vMerge w:val="continue"/>
            <w:noWrap w:val="0"/>
            <w:vAlign w:val="center"/>
          </w:tcPr>
          <w:p w14:paraId="79BB831D">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2118" w:type="dxa"/>
            <w:noWrap w:val="0"/>
            <w:vAlign w:val="center"/>
          </w:tcPr>
          <w:p w14:paraId="17FBDE4B">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传真</w:t>
            </w:r>
          </w:p>
        </w:tc>
        <w:tc>
          <w:tcPr>
            <w:tcW w:w="6616" w:type="dxa"/>
            <w:gridSpan w:val="4"/>
            <w:noWrap w:val="0"/>
            <w:vAlign w:val="center"/>
          </w:tcPr>
          <w:p w14:paraId="7B03C301">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r>
      <w:tr w14:paraId="12D37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5" w:hRule="atLeast"/>
        </w:trPr>
        <w:tc>
          <w:tcPr>
            <w:tcW w:w="1193" w:type="dxa"/>
            <w:vMerge w:val="restart"/>
            <w:noWrap w:val="0"/>
            <w:vAlign w:val="center"/>
          </w:tcPr>
          <w:p w14:paraId="015F70FF">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法定代表人身份证正反复印件</w:t>
            </w:r>
          </w:p>
        </w:tc>
        <w:tc>
          <w:tcPr>
            <w:tcW w:w="3832" w:type="dxa"/>
            <w:gridSpan w:val="2"/>
            <w:vMerge w:val="restart"/>
            <w:noWrap w:val="0"/>
            <w:vAlign w:val="center"/>
          </w:tcPr>
          <w:p w14:paraId="2ED08FA4">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（粘贴处）</w:t>
            </w:r>
          </w:p>
        </w:tc>
        <w:tc>
          <w:tcPr>
            <w:tcW w:w="4902" w:type="dxa"/>
            <w:gridSpan w:val="3"/>
            <w:noWrap w:val="0"/>
            <w:vAlign w:val="center"/>
          </w:tcPr>
          <w:p w14:paraId="744BD5FB">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法定代表人（签字或盖章）</w:t>
            </w:r>
          </w:p>
        </w:tc>
      </w:tr>
      <w:tr w14:paraId="57290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4" w:hRule="atLeast"/>
        </w:trPr>
        <w:tc>
          <w:tcPr>
            <w:tcW w:w="1193" w:type="dxa"/>
            <w:vMerge w:val="continue"/>
            <w:noWrap w:val="0"/>
            <w:vAlign w:val="center"/>
          </w:tcPr>
          <w:p w14:paraId="477A3A55">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3832" w:type="dxa"/>
            <w:gridSpan w:val="2"/>
            <w:vMerge w:val="continue"/>
            <w:noWrap w:val="0"/>
            <w:vAlign w:val="center"/>
          </w:tcPr>
          <w:p w14:paraId="7A666981">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tc>
        <w:tc>
          <w:tcPr>
            <w:tcW w:w="4902" w:type="dxa"/>
            <w:gridSpan w:val="3"/>
            <w:noWrap w:val="0"/>
            <w:vAlign w:val="bottom"/>
          </w:tcPr>
          <w:p w14:paraId="36624DF4">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（公章）</w:t>
            </w:r>
          </w:p>
          <w:p w14:paraId="59F7EF42">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p w14:paraId="1B11741F">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p w14:paraId="60186EA6">
            <w:pPr>
              <w:tabs>
                <w:tab w:val="left" w:pos="210"/>
              </w:tabs>
              <w:spacing w:line="320" w:lineRule="exact"/>
              <w:jc w:val="center"/>
              <w:rPr>
                <w:rFonts w:hint="eastAsia" w:ascii="Times New Roman" w:hAnsi="Times New Roman" w:eastAsia="宋体" w:cs="Times New Roman"/>
                <w:color w:val="000000" w:themeColor="text1"/>
                <w:kern w:val="0"/>
                <w:sz w:val="24"/>
                <w:szCs w:val="24"/>
                <w14:textFill>
                  <w14:solidFill>
                    <w14:schemeClr w14:val="tx1"/>
                  </w14:solidFill>
                </w14:textFill>
              </w:rPr>
            </w:pPr>
          </w:p>
          <w:p w14:paraId="4A1D8871">
            <w:pPr>
              <w:tabs>
                <w:tab w:val="left" w:pos="210"/>
              </w:tabs>
              <w:spacing w:line="320" w:lineRule="exact"/>
              <w:jc w:val="right"/>
              <w:rPr>
                <w:rFonts w:hint="eastAsia"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 xml:space="preserve">年   月   日 </w:t>
            </w:r>
          </w:p>
        </w:tc>
      </w:tr>
    </w:tbl>
    <w:p w14:paraId="31BC3B84">
      <w:pPr>
        <w:tabs>
          <w:tab w:val="left" w:pos="210"/>
        </w:tabs>
        <w:spacing w:line="320" w:lineRule="exact"/>
        <w:jc w:val="center"/>
        <w:rPr>
          <w:rFonts w:hint="eastAsia" w:ascii="Times New Roman" w:hAnsi="Times New Roman" w:eastAsia="宋体" w:cs="Times New Roman"/>
          <w:b/>
          <w:color w:val="000000" w:themeColor="text1"/>
          <w:kern w:val="0"/>
          <w:sz w:val="32"/>
          <w:szCs w:val="32"/>
          <w14:textFill>
            <w14:solidFill>
              <w14:schemeClr w14:val="tx1"/>
            </w14:solidFill>
          </w14:textFill>
        </w:rPr>
      </w:pPr>
    </w:p>
    <w:p w14:paraId="1847D9D2">
      <w:pPr>
        <w:autoSpaceDE w:val="0"/>
        <w:autoSpaceDN w:val="0"/>
        <w:adjustRightInd w:val="0"/>
        <w:snapToGrid w:val="0"/>
        <w:spacing w:line="360" w:lineRule="auto"/>
        <w:jc w:val="center"/>
        <w:rPr>
          <w:rFonts w:hint="eastAsia" w:ascii="Times New Roman" w:hAnsi="Times New Roman" w:eastAsia="宋体" w:cs="Times New Roman"/>
          <w:b/>
          <w:color w:val="000000" w:themeColor="text1"/>
          <w:sz w:val="32"/>
          <w:szCs w:val="32"/>
          <w14:textFill>
            <w14:solidFill>
              <w14:schemeClr w14:val="tx1"/>
            </w14:solidFill>
          </w14:textFill>
        </w:rPr>
      </w:pPr>
    </w:p>
    <w:p w14:paraId="2CB01D2F">
      <w:pPr>
        <w:rPr>
          <w:rFonts w:hint="eastAsia" w:ascii="Times New Roman" w:hAnsi="Times New Roman" w:eastAsia="宋体" w:cs="Times New Roman"/>
          <w:b/>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14:textFill>
            <w14:solidFill>
              <w14:schemeClr w14:val="tx1"/>
            </w14:solidFill>
          </w14:textFill>
        </w:rPr>
        <w:br w:type="page"/>
      </w:r>
    </w:p>
    <w:p w14:paraId="3FD1F20B">
      <w:pPr>
        <w:pStyle w:val="3"/>
        <w:rPr>
          <w:rFonts w:hint="eastAsia" w:ascii="Times New Roman" w:hAnsi="Times New Roman" w:eastAsia="宋体" w:cs="Times New Roman"/>
          <w:color w:val="000000" w:themeColor="text1"/>
          <w14:textFill>
            <w14:solidFill>
              <w14:schemeClr w14:val="tx1"/>
            </w14:solidFill>
          </w14:textFill>
        </w:rPr>
      </w:pPr>
    </w:p>
    <w:p w14:paraId="51859038">
      <w:pPr>
        <w:numPr>
          <w:ilvl w:val="0"/>
          <w:numId w:val="5"/>
        </w:numPr>
        <w:autoSpaceDE w:val="0"/>
        <w:autoSpaceDN w:val="0"/>
        <w:adjustRightInd w:val="0"/>
        <w:snapToGrid w:val="0"/>
        <w:spacing w:line="360" w:lineRule="auto"/>
        <w:jc w:val="center"/>
        <w:rPr>
          <w:rFonts w:hint="eastAsia" w:ascii="Times New Roman" w:hAnsi="Times New Roman" w:eastAsia="宋体" w:cs="Times New Roman"/>
          <w:b/>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14:textFill>
            <w14:solidFill>
              <w14:schemeClr w14:val="tx1"/>
            </w14:solidFill>
          </w14:textFill>
        </w:rPr>
        <w:t>报价一览表</w:t>
      </w:r>
    </w:p>
    <w:p w14:paraId="3DDB8CB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rPr>
          <w:rFonts w:hint="default" w:ascii="Times New Roman" w:hAnsi="Times New Roman" w:eastAsia="宋体" w:cs="Times New Roman"/>
          <w:color w:val="000000" w:themeColor="text1"/>
          <w:spacing w:val="-1"/>
          <w:sz w:val="24"/>
          <w:szCs w:val="24"/>
          <w:u w:val="single" w:color="auto"/>
          <w:lang w:val="en-US" w:eastAsia="zh-CN"/>
          <w14:textFill>
            <w14:solidFill>
              <w14:schemeClr w14:val="tx1"/>
            </w14:solidFill>
          </w14:textFill>
        </w:rPr>
      </w:pPr>
      <w:r>
        <w:rPr>
          <w:rFonts w:ascii="Times New Roman" w:hAnsi="Times New Roman" w:eastAsia="宋体" w:cs="Times New Roman"/>
          <w:color w:val="000000" w:themeColor="text1"/>
          <w:spacing w:val="-1"/>
          <w:sz w:val="24"/>
          <w:szCs w:val="24"/>
          <w14:textFill>
            <w14:solidFill>
              <w14:schemeClr w14:val="tx1"/>
            </w14:solidFill>
          </w14:textFill>
        </w:rPr>
        <w:t>项目名称：</w:t>
      </w:r>
      <w:r>
        <w:rPr>
          <w:rFonts w:hint="eastAsia" w:ascii="Times New Roman" w:hAnsi="Times New Roman" w:eastAsia="宋体" w:cs="Times New Roman"/>
          <w:color w:val="000000" w:themeColor="text1"/>
          <w:spacing w:val="-1"/>
          <w:sz w:val="24"/>
          <w:szCs w:val="24"/>
          <w:u w:val="single" w:color="auto"/>
          <w:lang w:val="en-US" w:eastAsia="zh-CN"/>
          <w14:textFill>
            <w14:solidFill>
              <w14:schemeClr w14:val="tx1"/>
            </w14:solidFill>
          </w14:textFill>
        </w:rPr>
        <w:t xml:space="preserve">                       </w:t>
      </w:r>
    </w:p>
    <w:p w14:paraId="2174255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1"/>
          <w:sz w:val="24"/>
          <w:szCs w:val="24"/>
          <w14:textFill>
            <w14:solidFill>
              <w14:schemeClr w14:val="tx1"/>
            </w14:solidFill>
          </w14:textFill>
        </w:rPr>
        <w:t>项目编号：</w:t>
      </w:r>
      <w:r>
        <w:rPr>
          <w:rFonts w:hint="eastAsia" w:ascii="Times New Roman" w:hAnsi="Times New Roman" w:eastAsia="宋体" w:cs="Times New Roman"/>
          <w:color w:val="000000" w:themeColor="text1"/>
          <w:spacing w:val="-1"/>
          <w:sz w:val="24"/>
          <w:szCs w:val="24"/>
          <w:u w:val="single" w:color="auto"/>
          <w:lang w:val="en-US" w:eastAsia="zh-CN"/>
          <w14:textFill>
            <w14:solidFill>
              <w14:schemeClr w14:val="tx1"/>
            </w14:solidFill>
          </w14:textFill>
        </w:rPr>
        <w:t xml:space="preserve">    </w:t>
      </w:r>
      <w:r>
        <w:rPr>
          <w:rFonts w:ascii="Times New Roman" w:hAnsi="Times New Roman" w:eastAsia="宋体" w:cs="Times New Roman"/>
          <w:color w:val="000000" w:themeColor="text1"/>
          <w:sz w:val="24"/>
          <w:szCs w:val="24"/>
          <w:u w:val="single" w:color="auto"/>
          <w14:textFill>
            <w14:solidFill>
              <w14:schemeClr w14:val="tx1"/>
            </w14:solidFill>
          </w14:textFill>
        </w:rPr>
        <w:t xml:space="preserve">                  </w:t>
      </w:r>
    </w:p>
    <w:p w14:paraId="2963ED9F">
      <w:pPr>
        <w:pStyle w:val="3"/>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0" w:right="0"/>
        <w:jc w:val="right"/>
        <w:textAlignment w:val="baseline"/>
        <w:rPr>
          <w:rFonts w:hint="eastAsia" w:ascii="Times New Roman" w:hAnsi="Times New Roman" w:eastAsia="宋体" w:cs="Times New Roman"/>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单    位 ：元</w:t>
      </w:r>
    </w:p>
    <w:tbl>
      <w:tblPr>
        <w:tblStyle w:val="22"/>
        <w:tblpPr w:leftFromText="180" w:rightFromText="180" w:vertAnchor="text" w:horzAnchor="page" w:tblpX="1134" w:tblpY="99"/>
        <w:tblOverlap w:val="never"/>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6"/>
        <w:gridCol w:w="2452"/>
        <w:gridCol w:w="1617"/>
        <w:gridCol w:w="1604"/>
        <w:gridCol w:w="1859"/>
      </w:tblGrid>
      <w:tr w14:paraId="69264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0" w:hRule="atLeast"/>
        </w:trPr>
        <w:tc>
          <w:tcPr>
            <w:tcW w:w="2206" w:type="dxa"/>
            <w:noWrap w:val="0"/>
            <w:vAlign w:val="center"/>
          </w:tcPr>
          <w:p w14:paraId="0BE27CCD">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项目名称</w:t>
            </w:r>
          </w:p>
        </w:tc>
        <w:tc>
          <w:tcPr>
            <w:tcW w:w="2452" w:type="dxa"/>
            <w:noWrap w:val="0"/>
            <w:vAlign w:val="center"/>
          </w:tcPr>
          <w:p w14:paraId="2BACBBAA">
            <w:pPr>
              <w:spacing w:line="560" w:lineRule="exact"/>
              <w:jc w:val="center"/>
              <w:rPr>
                <w:rFonts w:hint="default" w:ascii="Times New Roman" w:hAnsi="Times New Roman" w:eastAsia="宋体" w:cs="Times New Roman"/>
                <w:bCs/>
                <w:color w:val="000000" w:themeColor="text1"/>
                <w:sz w:val="24"/>
                <w:szCs w:val="24"/>
                <w:lang w:val="en-US"/>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总报价（元）</w:t>
            </w:r>
          </w:p>
        </w:tc>
        <w:tc>
          <w:tcPr>
            <w:tcW w:w="1617" w:type="dxa"/>
            <w:noWrap w:val="0"/>
            <w:vAlign w:val="center"/>
          </w:tcPr>
          <w:p w14:paraId="7687B125">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工期</w:t>
            </w:r>
          </w:p>
          <w:p w14:paraId="02A01BC8">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日历天</w:t>
            </w:r>
            <w:r>
              <w:rPr>
                <w:rFonts w:hint="eastAsia" w:ascii="Times New Roman" w:hAnsi="Times New Roman" w:eastAsia="宋体" w:cs="Times New Roman"/>
                <w:bCs/>
                <w:color w:val="000000" w:themeColor="text1"/>
                <w:sz w:val="24"/>
                <w:szCs w:val="24"/>
                <w14:textFill>
                  <w14:solidFill>
                    <w14:schemeClr w14:val="tx1"/>
                  </w14:solidFill>
                </w14:textFill>
              </w:rPr>
              <w:t>）</w:t>
            </w:r>
          </w:p>
        </w:tc>
        <w:tc>
          <w:tcPr>
            <w:tcW w:w="1604" w:type="dxa"/>
            <w:noWrap w:val="0"/>
            <w:vAlign w:val="center"/>
          </w:tcPr>
          <w:p w14:paraId="10730491">
            <w:pPr>
              <w:spacing w:line="560" w:lineRule="exact"/>
              <w:jc w:val="cente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保修期</w:t>
            </w:r>
          </w:p>
          <w:p w14:paraId="08167987">
            <w:pPr>
              <w:spacing w:line="560" w:lineRule="exact"/>
              <w:jc w:val="center"/>
              <w:rPr>
                <w:rFonts w:hint="default" w:ascii="Times New Roman" w:hAnsi="Times New Roman" w:eastAsia="宋体" w:cs="Times New Roman"/>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（年）</w:t>
            </w:r>
          </w:p>
        </w:tc>
        <w:tc>
          <w:tcPr>
            <w:tcW w:w="1859" w:type="dxa"/>
            <w:noWrap w:val="0"/>
            <w:vAlign w:val="center"/>
          </w:tcPr>
          <w:p w14:paraId="7DEB4105">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工程质量</w:t>
            </w:r>
          </w:p>
        </w:tc>
      </w:tr>
      <w:tr w14:paraId="498B1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5" w:hRule="atLeast"/>
        </w:trPr>
        <w:tc>
          <w:tcPr>
            <w:tcW w:w="2206" w:type="dxa"/>
            <w:noWrap w:val="0"/>
            <w:vAlign w:val="center"/>
          </w:tcPr>
          <w:p w14:paraId="1383B7BD">
            <w:pPr>
              <w:spacing w:line="360" w:lineRule="auto"/>
              <w:jc w:val="center"/>
              <w:rPr>
                <w:rFonts w:hint="default" w:ascii="Times New Roman" w:hAnsi="Times New Roman" w:eastAsia="宋体" w:cs="Times New Roman"/>
                <w:color w:val="000000" w:themeColor="text1"/>
                <w:sz w:val="24"/>
                <w:szCs w:val="24"/>
                <w:lang w:val="en-US" w:eastAsia="zh-CN"/>
                <w14:textFill>
                  <w14:solidFill>
                    <w14:schemeClr w14:val="tx1"/>
                  </w14:solidFill>
                </w14:textFill>
              </w:rPr>
            </w:pPr>
          </w:p>
        </w:tc>
        <w:tc>
          <w:tcPr>
            <w:tcW w:w="2452" w:type="dxa"/>
            <w:noWrap w:val="0"/>
            <w:vAlign w:val="center"/>
          </w:tcPr>
          <w:p w14:paraId="76F3B317">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p>
        </w:tc>
        <w:tc>
          <w:tcPr>
            <w:tcW w:w="1617" w:type="dxa"/>
            <w:noWrap w:val="0"/>
            <w:vAlign w:val="center"/>
          </w:tcPr>
          <w:p w14:paraId="198CE6B9">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p>
        </w:tc>
        <w:tc>
          <w:tcPr>
            <w:tcW w:w="1604" w:type="dxa"/>
            <w:noWrap w:val="0"/>
            <w:vAlign w:val="center"/>
          </w:tcPr>
          <w:p w14:paraId="6E38E96A">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p>
        </w:tc>
        <w:tc>
          <w:tcPr>
            <w:tcW w:w="1859" w:type="dxa"/>
            <w:noWrap w:val="0"/>
            <w:vAlign w:val="center"/>
          </w:tcPr>
          <w:p w14:paraId="145FCE14">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p>
        </w:tc>
      </w:tr>
      <w:tr w14:paraId="74E96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51" w:hRule="atLeast"/>
        </w:trPr>
        <w:tc>
          <w:tcPr>
            <w:tcW w:w="2206" w:type="dxa"/>
            <w:noWrap w:val="0"/>
            <w:vAlign w:val="center"/>
          </w:tcPr>
          <w:p w14:paraId="173E39C7">
            <w:pPr>
              <w:spacing w:line="560" w:lineRule="exact"/>
              <w:jc w:val="center"/>
              <w:rPr>
                <w:rFonts w:hint="eastAsia"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总报价（大写）</w:t>
            </w:r>
          </w:p>
        </w:tc>
        <w:tc>
          <w:tcPr>
            <w:tcW w:w="7532" w:type="dxa"/>
            <w:gridSpan w:val="4"/>
            <w:noWrap w:val="0"/>
            <w:vAlign w:val="center"/>
          </w:tcPr>
          <w:p w14:paraId="7663E38F">
            <w:pPr>
              <w:spacing w:line="560" w:lineRule="exact"/>
              <w:rPr>
                <w:rFonts w:hint="eastAsia" w:ascii="Times New Roman" w:hAnsi="Times New Roman" w:eastAsia="宋体" w:cs="Times New Roman"/>
                <w:bCs/>
                <w:color w:val="000000" w:themeColor="text1"/>
                <w:sz w:val="24"/>
                <w:szCs w:val="24"/>
                <w14:textFill>
                  <w14:solidFill>
                    <w14:schemeClr w14:val="tx1"/>
                  </w14:solidFill>
                </w14:textFill>
              </w:rPr>
            </w:pPr>
          </w:p>
        </w:tc>
      </w:tr>
      <w:tr w14:paraId="7009C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4" w:hRule="atLeast"/>
        </w:trPr>
        <w:tc>
          <w:tcPr>
            <w:tcW w:w="2206" w:type="dxa"/>
            <w:noWrap w:val="0"/>
            <w:vAlign w:val="center"/>
          </w:tcPr>
          <w:p w14:paraId="7353E815">
            <w:pPr>
              <w:spacing w:line="560" w:lineRule="exact"/>
              <w:jc w:val="cente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小写</w:t>
            </w:r>
            <w:r>
              <w:rPr>
                <w:rFonts w:hint="eastAsia" w:ascii="Times New Roman" w:hAnsi="Times New Roman" w:eastAsia="宋体" w:cs="Times New Roman"/>
                <w:color w:val="000000" w:themeColor="text1"/>
                <w:sz w:val="24"/>
                <w:szCs w:val="24"/>
                <w:lang w:val="zh-CN"/>
                <w14:textFill>
                  <w14:solidFill>
                    <w14:schemeClr w14:val="tx1"/>
                  </w14:solidFill>
                </w14:textFill>
              </w:rPr>
              <w:t>¥：</w:t>
            </w:r>
          </w:p>
        </w:tc>
        <w:tc>
          <w:tcPr>
            <w:tcW w:w="7532" w:type="dxa"/>
            <w:gridSpan w:val="4"/>
            <w:noWrap w:val="0"/>
            <w:vAlign w:val="center"/>
          </w:tcPr>
          <w:p w14:paraId="6BF22A52">
            <w:pPr>
              <w:spacing w:line="560" w:lineRule="exact"/>
              <w:rPr>
                <w:rFonts w:hint="eastAsia" w:ascii="Times New Roman" w:hAnsi="Times New Roman" w:eastAsia="宋体" w:cs="Times New Roman"/>
                <w:bCs/>
                <w:color w:val="000000" w:themeColor="text1"/>
                <w:sz w:val="24"/>
                <w:szCs w:val="24"/>
                <w14:textFill>
                  <w14:solidFill>
                    <w14:schemeClr w14:val="tx1"/>
                  </w14:solidFill>
                </w14:textFill>
              </w:rPr>
            </w:pPr>
          </w:p>
        </w:tc>
      </w:tr>
    </w:tbl>
    <w:p w14:paraId="268DB21A">
      <w:pPr>
        <w:pStyle w:val="3"/>
        <w:numPr>
          <w:ilvl w:val="0"/>
          <w:numId w:val="0"/>
        </w:numPr>
        <w:rPr>
          <w:rFonts w:hint="default" w:ascii="Times New Roman" w:hAnsi="Times New Roman" w:eastAsia="宋体" w:cs="Times New Roman"/>
          <w:bCs/>
          <w:color w:val="000000" w:themeColor="text1"/>
          <w:sz w:val="28"/>
          <w:szCs w:val="28"/>
          <w:lang w:val="en-US" w:eastAsia="zh-CN"/>
          <w14:textFill>
            <w14:solidFill>
              <w14:schemeClr w14:val="tx1"/>
            </w14:solidFill>
          </w14:textFill>
        </w:rPr>
      </w:pPr>
    </w:p>
    <w:p w14:paraId="393D31D7">
      <w:pPr>
        <w:rPr>
          <w:rFonts w:hint="eastAsia" w:ascii="Times New Roman" w:hAnsi="Times New Roman" w:eastAsia="宋体" w:cs="Times New Roman"/>
          <w:color w:val="000000" w:themeColor="text1"/>
          <w:sz w:val="28"/>
          <w:szCs w:val="28"/>
          <w14:textFill>
            <w14:solidFill>
              <w14:schemeClr w14:val="tx1"/>
            </w14:solidFill>
          </w14:textFill>
        </w:rPr>
      </w:pPr>
    </w:p>
    <w:p w14:paraId="0EAA94D5">
      <w:pPr>
        <w:rPr>
          <w:rFonts w:hint="eastAsia" w:ascii="Times New Roman" w:hAnsi="Times New Roman" w:eastAsia="宋体" w:cs="Times New Roman"/>
          <w:color w:val="000000" w:themeColor="text1"/>
          <w:sz w:val="28"/>
          <w:szCs w:val="28"/>
          <w14:textFill>
            <w14:solidFill>
              <w14:schemeClr w14:val="tx1"/>
            </w14:solidFill>
          </w14:textFill>
        </w:rPr>
      </w:pPr>
    </w:p>
    <w:p w14:paraId="567FB93E">
      <w:pPr>
        <w:ind w:firstLine="280" w:firstLineChars="100"/>
        <w:rPr>
          <w:rFonts w:hint="eastAsia" w:ascii="Times New Roman" w:hAnsi="Times New Roman" w:eastAsia="宋体" w:cs="Times New Roman"/>
          <w:color w:val="000000" w:themeColor="text1"/>
          <w:sz w:val="28"/>
          <w:szCs w:val="28"/>
          <w14:textFill>
            <w14:solidFill>
              <w14:schemeClr w14:val="tx1"/>
            </w14:solidFill>
          </w14:textFill>
        </w:rPr>
      </w:pPr>
    </w:p>
    <w:p w14:paraId="0742C6EE">
      <w:pPr>
        <w:spacing w:line="360" w:lineRule="auto"/>
        <w:ind w:firstLine="240" w:firstLineChars="100"/>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eastAsia="zh-CN"/>
          <w14:textFill>
            <w14:solidFill>
              <w14:schemeClr w14:val="tx1"/>
            </w14:solidFill>
          </w14:textFill>
        </w:rPr>
        <w:t>供应商</w:t>
      </w:r>
      <w:r>
        <w:rPr>
          <w:rFonts w:hint="eastAsia" w:ascii="Times New Roman" w:hAnsi="Times New Roman" w:eastAsia="宋体" w:cs="Times New Roman"/>
          <w:color w:val="000000" w:themeColor="text1"/>
          <w:sz w:val="24"/>
          <w:szCs w:val="24"/>
          <w14:textFill>
            <w14:solidFill>
              <w14:schemeClr w14:val="tx1"/>
            </w14:solidFill>
          </w14:textFill>
        </w:rPr>
        <w:t>：（盖章）</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p>
    <w:p w14:paraId="40513B93">
      <w:pPr>
        <w:spacing w:line="360" w:lineRule="auto"/>
        <w:ind w:firstLine="240" w:firstLineChars="100"/>
        <w:rPr>
          <w:rFonts w:hint="eastAsia" w:ascii="Times New Roman" w:hAnsi="Times New Roman" w:eastAsia="宋体" w:cs="Times New Roman"/>
          <w:color w:val="000000" w:themeColor="text1"/>
          <w:sz w:val="24"/>
          <w:szCs w:val="24"/>
          <w14:textFill>
            <w14:solidFill>
              <w14:schemeClr w14:val="tx1"/>
            </w14:solidFill>
          </w14:textFill>
        </w:rPr>
      </w:pPr>
    </w:p>
    <w:p w14:paraId="17E44EB9">
      <w:pPr>
        <w:spacing w:line="360" w:lineRule="auto"/>
        <w:ind w:firstLine="240" w:firstLineChars="100"/>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法定代表人或被授权人签字：</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p>
    <w:p w14:paraId="3A44FC4B">
      <w:pPr>
        <w:spacing w:line="360" w:lineRule="auto"/>
        <w:ind w:firstLine="240" w:firstLineChars="100"/>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pPr>
    </w:p>
    <w:p w14:paraId="5FD825CA">
      <w:pPr>
        <w:spacing w:line="360" w:lineRule="auto"/>
        <w:ind w:firstLine="240" w:firstLineChars="100"/>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日期：</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年</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月</w:t>
      </w:r>
      <w:r>
        <w:rPr>
          <w:rFonts w:hint="eastAsia" w:ascii="Times New Roman" w:hAnsi="Times New Roman" w:eastAsia="宋体" w:cs="Times New Roman"/>
          <w:color w:val="000000" w:themeColor="text1"/>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日</w:t>
      </w:r>
    </w:p>
    <w:p w14:paraId="6B50F4E2">
      <w:pPr>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br w:type="page"/>
      </w:r>
    </w:p>
    <w:p w14:paraId="6E667790">
      <w:pPr>
        <w:numPr>
          <w:ilvl w:val="0"/>
          <w:numId w:val="0"/>
        </w:numPr>
        <w:autoSpaceDE w:val="0"/>
        <w:autoSpaceDN w:val="0"/>
        <w:adjustRightInd w:val="0"/>
        <w:snapToGrid w:val="0"/>
        <w:spacing w:line="360" w:lineRule="auto"/>
        <w:jc w:val="center"/>
        <w:rPr>
          <w:rFonts w:hint="eastAsia" w:ascii="Times New Roman" w:hAnsi="Times New Roman" w:eastAsia="宋体" w:cs="Times New Roman"/>
          <w:b/>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lang w:val="en-US" w:eastAsia="zh-CN"/>
          <w14:textFill>
            <w14:solidFill>
              <w14:schemeClr w14:val="tx1"/>
            </w14:solidFill>
          </w14:textFill>
        </w:rPr>
        <w:t>四、</w:t>
      </w:r>
      <w:r>
        <w:rPr>
          <w:rFonts w:hint="eastAsia" w:ascii="Times New Roman" w:hAnsi="Times New Roman" w:eastAsia="宋体" w:cs="Times New Roman"/>
          <w:b/>
          <w:color w:val="000000" w:themeColor="text1"/>
          <w:sz w:val="32"/>
          <w:szCs w:val="32"/>
          <w14:textFill>
            <w14:solidFill>
              <w14:schemeClr w14:val="tx1"/>
            </w14:solidFill>
          </w14:textFill>
        </w:rPr>
        <w:t>已标价工程量清单</w:t>
      </w:r>
    </w:p>
    <w:p w14:paraId="76539604">
      <w:pPr>
        <w:adjustRightInd w:val="0"/>
        <w:snapToGrid w:val="0"/>
        <w:spacing w:line="520" w:lineRule="exact"/>
        <w:rPr>
          <w:rFonts w:hint="eastAsia" w:ascii="Times New Roman" w:hAnsi="Times New Roman" w:eastAsia="宋体" w:cs="Times New Roman"/>
          <w:b/>
          <w:color w:val="000000" w:themeColor="text1"/>
          <w:sz w:val="24"/>
          <w14:textFill>
            <w14:solidFill>
              <w14:schemeClr w14:val="tx1"/>
            </w14:solidFill>
          </w14:textFill>
        </w:rPr>
      </w:pPr>
    </w:p>
    <w:p w14:paraId="662ECF03">
      <w:pPr>
        <w:pStyle w:val="3"/>
        <w:rPr>
          <w:rFonts w:hint="eastAsia" w:ascii="Times New Roman" w:hAnsi="Times New Roman" w:eastAsia="宋体" w:cs="Times New Roman"/>
          <w:b/>
          <w:color w:val="000000" w:themeColor="text1"/>
          <w:sz w:val="24"/>
          <w14:textFill>
            <w14:solidFill>
              <w14:schemeClr w14:val="tx1"/>
            </w14:solidFill>
          </w14:textFill>
        </w:rPr>
      </w:pPr>
    </w:p>
    <w:p w14:paraId="0132481C">
      <w:pPr>
        <w:pStyle w:val="9"/>
        <w:pageBreakBefore w:val="0"/>
        <w:widowControl/>
        <w:numPr>
          <w:ilvl w:val="0"/>
          <w:numId w:val="0"/>
        </w:numPr>
        <w:kinsoku w:val="0"/>
        <w:wordWrap/>
        <w:overflowPunct/>
        <w:topLinePunct w:val="0"/>
        <w:autoSpaceDE w:val="0"/>
        <w:autoSpaceDN w:val="0"/>
        <w:bidi w:val="0"/>
        <w:adjustRightInd w:val="0"/>
        <w:snapToGrid w:val="0"/>
        <w:spacing w:after="0" w:line="360" w:lineRule="auto"/>
        <w:ind w:left="0" w:leftChars="0" w:right="0" w:firstLine="482" w:firstLineChars="200"/>
        <w:jc w:val="left"/>
        <w:textAlignment w:val="baseline"/>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14:textFill>
            <w14:solidFill>
              <w14:schemeClr w14:val="tx1"/>
            </w14:solidFill>
          </w14:textFill>
        </w:rPr>
        <w:t>报价时必须按工程量清单附件所列内容进行报价，不得更改，不得漏项，凡与清单不符的一律视为无效投标；</w:t>
      </w:r>
    </w:p>
    <w:p w14:paraId="59F34FE9">
      <w:pPr>
        <w:pStyle w:val="9"/>
        <w:pageBreakBefore w:val="0"/>
        <w:widowControl/>
        <w:numPr>
          <w:ilvl w:val="0"/>
          <w:numId w:val="0"/>
        </w:numPr>
        <w:kinsoku w:val="0"/>
        <w:wordWrap/>
        <w:overflowPunct/>
        <w:topLinePunct w:val="0"/>
        <w:autoSpaceDE w:val="0"/>
        <w:autoSpaceDN w:val="0"/>
        <w:bidi w:val="0"/>
        <w:adjustRightInd w:val="0"/>
        <w:snapToGrid w:val="0"/>
        <w:spacing w:after="0" w:line="360" w:lineRule="auto"/>
        <w:ind w:left="0" w:leftChars="0" w:right="0" w:firstLine="482" w:firstLineChars="200"/>
        <w:jc w:val="left"/>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2.已标价的工程量清单还应加盖投标人公章及法定代表人私章。</w:t>
      </w:r>
    </w:p>
    <w:p w14:paraId="0DBB0DAA">
      <w:pPr>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pPr>
      <w:r>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t>注：</w:t>
      </w:r>
    </w:p>
    <w:p w14:paraId="6CA8475B">
      <w:pPr>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pPr>
      <w:r>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t>1.如果按单价计算的结果与总价不一致，以单价为准修正总价。</w:t>
      </w:r>
    </w:p>
    <w:p w14:paraId="16C366FF">
      <w:pPr>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pPr>
      <w:r>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t>2.如果不提供详细分项报价将视为没有实质性响应竞争性磋商文件。</w:t>
      </w:r>
    </w:p>
    <w:p w14:paraId="7B3B3168">
      <w:pPr>
        <w:pageBreakBefore w:val="0"/>
        <w:widowControl/>
        <w:kinsoku w:val="0"/>
        <w:wordWrap/>
        <w:overflowPunct/>
        <w:topLinePunct w:val="0"/>
        <w:autoSpaceDE w:val="0"/>
        <w:autoSpaceDN w:val="0"/>
        <w:bidi w:val="0"/>
        <w:adjustRightInd w:val="0"/>
        <w:snapToGrid w:val="0"/>
        <w:spacing w:line="360" w:lineRule="auto"/>
        <w:ind w:left="0" w:leftChars="0" w:right="0" w:firstLine="482" w:firstLineChars="200"/>
        <w:jc w:val="left"/>
        <w:textAlignment w:val="baseline"/>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pPr>
      <w:r>
        <w:rPr>
          <w:rFonts w:hint="eastAsia" w:ascii="Times New Roman" w:hAnsi="Times New Roman" w:eastAsia="宋体" w:cs="Times New Roman"/>
          <w:b/>
          <w:snapToGrid w:val="0"/>
          <w:color w:val="000000" w:themeColor="text1"/>
          <w:kern w:val="0"/>
          <w:sz w:val="24"/>
          <w:szCs w:val="24"/>
          <w:lang w:val="en-US" w:eastAsia="en-US" w:bidi="ar-SA"/>
          <w14:textFill>
            <w14:solidFill>
              <w14:schemeClr w14:val="tx1"/>
            </w14:solidFill>
          </w14:textFill>
        </w:rPr>
        <w:t>3.报价精确到小数点后两位。</w:t>
      </w:r>
    </w:p>
    <w:p w14:paraId="4060C121">
      <w:pPr>
        <w:pStyle w:val="3"/>
        <w:spacing w:line="360" w:lineRule="auto"/>
        <w:rPr>
          <w:rFonts w:hint="eastAsia" w:ascii="Times New Roman" w:hAnsi="Times New Roman" w:eastAsia="宋体" w:cs="Times New Roman"/>
          <w:b/>
          <w:snapToGrid w:val="0"/>
          <w:color w:val="000000" w:themeColor="text1"/>
          <w:kern w:val="0"/>
          <w:sz w:val="28"/>
          <w:szCs w:val="28"/>
          <w:lang w:val="en-US" w:eastAsia="en-US" w:bidi="ar-SA"/>
          <w14:textFill>
            <w14:solidFill>
              <w14:schemeClr w14:val="tx1"/>
            </w14:solidFill>
          </w14:textFill>
        </w:rPr>
      </w:pPr>
    </w:p>
    <w:p w14:paraId="4EC5E1D3">
      <w:pPr>
        <w:pStyle w:val="3"/>
        <w:spacing w:line="360" w:lineRule="auto"/>
        <w:rPr>
          <w:rFonts w:ascii="Times New Roman" w:hAnsi="Times New Roman" w:eastAsia="宋体" w:cs="Times New Roman"/>
          <w:color w:val="000000" w:themeColor="text1"/>
          <w14:textFill>
            <w14:solidFill>
              <w14:schemeClr w14:val="tx1"/>
            </w14:solidFill>
          </w14:textFill>
        </w:rPr>
      </w:pPr>
    </w:p>
    <w:p w14:paraId="20A0553E">
      <w:pPr>
        <w:pStyle w:val="3"/>
        <w:spacing w:line="360" w:lineRule="auto"/>
        <w:rPr>
          <w:rFonts w:ascii="Times New Roman" w:hAnsi="Times New Roman" w:eastAsia="宋体" w:cs="Times New Roman"/>
          <w:color w:val="000000" w:themeColor="text1"/>
          <w14:textFill>
            <w14:solidFill>
              <w14:schemeClr w14:val="tx1"/>
            </w14:solidFill>
          </w14:textFill>
        </w:rPr>
      </w:pPr>
    </w:p>
    <w:p w14:paraId="4A234482">
      <w:pPr>
        <w:pStyle w:val="3"/>
        <w:spacing w:line="360" w:lineRule="auto"/>
        <w:rPr>
          <w:rFonts w:ascii="Times New Roman" w:hAnsi="Times New Roman" w:eastAsia="宋体" w:cs="Times New Roman"/>
          <w:color w:val="000000" w:themeColor="text1"/>
          <w14:textFill>
            <w14:solidFill>
              <w14:schemeClr w14:val="tx1"/>
            </w14:solidFill>
          </w14:textFill>
        </w:rPr>
      </w:pPr>
    </w:p>
    <w:p w14:paraId="634A7EC8">
      <w:pPr>
        <w:pStyle w:val="3"/>
        <w:spacing w:line="360" w:lineRule="auto"/>
        <w:rPr>
          <w:rFonts w:ascii="Times New Roman" w:hAnsi="Times New Roman" w:eastAsia="宋体" w:cs="Times New Roman"/>
          <w:color w:val="000000" w:themeColor="text1"/>
          <w14:textFill>
            <w14:solidFill>
              <w14:schemeClr w14:val="tx1"/>
            </w14:solidFill>
          </w14:textFill>
        </w:rPr>
      </w:pPr>
    </w:p>
    <w:p w14:paraId="6480AE3B">
      <w:pPr>
        <w:pStyle w:val="3"/>
        <w:spacing w:line="360" w:lineRule="auto"/>
        <w:rPr>
          <w:rFonts w:ascii="Times New Roman" w:hAnsi="Times New Roman" w:eastAsia="宋体" w:cs="Times New Roman"/>
          <w:color w:val="000000" w:themeColor="text1"/>
          <w14:textFill>
            <w14:solidFill>
              <w14:schemeClr w14:val="tx1"/>
            </w14:solidFill>
          </w14:textFill>
        </w:rPr>
      </w:pPr>
    </w:p>
    <w:p w14:paraId="591D8D35">
      <w:pPr>
        <w:pStyle w:val="3"/>
        <w:spacing w:line="360" w:lineRule="auto"/>
        <w:rPr>
          <w:rFonts w:ascii="Times New Roman" w:hAnsi="Times New Roman" w:eastAsia="宋体" w:cs="Times New Roman"/>
          <w:color w:val="000000" w:themeColor="text1"/>
          <w14:textFill>
            <w14:solidFill>
              <w14:schemeClr w14:val="tx1"/>
            </w14:solidFill>
          </w14:textFill>
        </w:rPr>
      </w:pPr>
    </w:p>
    <w:p w14:paraId="02000F88">
      <w:pPr>
        <w:pStyle w:val="3"/>
        <w:spacing w:line="360" w:lineRule="auto"/>
        <w:rPr>
          <w:rFonts w:ascii="Times New Roman" w:hAnsi="Times New Roman" w:eastAsia="宋体" w:cs="Times New Roman"/>
          <w:color w:val="000000" w:themeColor="text1"/>
          <w14:textFill>
            <w14:solidFill>
              <w14:schemeClr w14:val="tx1"/>
            </w14:solidFill>
          </w14:textFill>
        </w:rPr>
      </w:pPr>
    </w:p>
    <w:p w14:paraId="3D6885BE">
      <w:pPr>
        <w:pStyle w:val="3"/>
        <w:spacing w:line="360" w:lineRule="auto"/>
        <w:rPr>
          <w:rFonts w:ascii="Times New Roman" w:hAnsi="Times New Roman" w:eastAsia="宋体" w:cs="Times New Roman"/>
          <w:color w:val="000000" w:themeColor="text1"/>
          <w14:textFill>
            <w14:solidFill>
              <w14:schemeClr w14:val="tx1"/>
            </w14:solidFill>
          </w14:textFill>
        </w:rPr>
      </w:pPr>
    </w:p>
    <w:p w14:paraId="33CC0D02">
      <w:pPr>
        <w:pStyle w:val="3"/>
        <w:spacing w:line="360" w:lineRule="auto"/>
        <w:rPr>
          <w:rFonts w:ascii="Times New Roman" w:hAnsi="Times New Roman" w:eastAsia="宋体" w:cs="Times New Roman"/>
          <w:color w:val="000000" w:themeColor="text1"/>
          <w14:textFill>
            <w14:solidFill>
              <w14:schemeClr w14:val="tx1"/>
            </w14:solidFill>
          </w14:textFill>
        </w:rPr>
      </w:pPr>
    </w:p>
    <w:p w14:paraId="3D76C3DF">
      <w:pPr>
        <w:pStyle w:val="3"/>
        <w:spacing w:line="360" w:lineRule="auto"/>
        <w:rPr>
          <w:rFonts w:ascii="Times New Roman" w:hAnsi="Times New Roman" w:eastAsia="宋体" w:cs="Times New Roman"/>
          <w:color w:val="000000" w:themeColor="text1"/>
          <w14:textFill>
            <w14:solidFill>
              <w14:schemeClr w14:val="tx1"/>
            </w14:solidFill>
          </w14:textFill>
        </w:rPr>
      </w:pPr>
    </w:p>
    <w:p w14:paraId="0A82D2D0">
      <w:pPr>
        <w:pStyle w:val="3"/>
        <w:spacing w:line="360" w:lineRule="auto"/>
        <w:rPr>
          <w:rFonts w:ascii="Times New Roman" w:hAnsi="Times New Roman" w:eastAsia="宋体" w:cs="Times New Roman"/>
          <w:color w:val="000000" w:themeColor="text1"/>
          <w14:textFill>
            <w14:solidFill>
              <w14:schemeClr w14:val="tx1"/>
            </w14:solidFill>
          </w14:textFill>
        </w:rPr>
      </w:pPr>
    </w:p>
    <w:p w14:paraId="57D3993A">
      <w:pPr>
        <w:pStyle w:val="3"/>
        <w:spacing w:line="360" w:lineRule="auto"/>
        <w:rPr>
          <w:rFonts w:ascii="Times New Roman" w:hAnsi="Times New Roman" w:eastAsia="宋体" w:cs="Times New Roman"/>
          <w:color w:val="000000" w:themeColor="text1"/>
          <w14:textFill>
            <w14:solidFill>
              <w14:schemeClr w14:val="tx1"/>
            </w14:solidFill>
          </w14:textFill>
        </w:rPr>
      </w:pPr>
    </w:p>
    <w:p w14:paraId="132AEA57">
      <w:pPr>
        <w:pStyle w:val="3"/>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ascii="Times New Roman" w:hAnsi="Times New Roman" w:eastAsia="宋体" w:cs="Times New Roman"/>
          <w:color w:val="000000" w:themeColor="text1"/>
          <w14:textFill>
            <w14:solidFill>
              <w14:schemeClr w14:val="tx1"/>
            </w14:solidFill>
          </w14:textFill>
        </w:rPr>
      </w:pPr>
    </w:p>
    <w:p w14:paraId="1DCB9126">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供应商（单位名称及公章）：</w:t>
      </w:r>
    </w:p>
    <w:p w14:paraId="6E83673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416A88E5">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法定代表人或授权代表（签字或盖章）：</w:t>
      </w:r>
    </w:p>
    <w:p w14:paraId="75F9290C">
      <w:pPr>
        <w:pStyle w:val="3"/>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1D376DDF">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日    期 ：    年   月   日</w:t>
      </w:r>
    </w:p>
    <w:p w14:paraId="645A8DE6">
      <w:pPr>
        <w:pStyle w:val="32"/>
        <w:spacing w:line="480" w:lineRule="auto"/>
        <w:rPr>
          <w:rFonts w:hint="eastAsia" w:ascii="Times New Roman" w:hAnsi="Times New Roman" w:eastAsia="宋体" w:cs="Times New Roman"/>
          <w:b/>
          <w:color w:val="000000" w:themeColor="text1"/>
          <w:sz w:val="28"/>
          <w:szCs w:val="28"/>
          <w:lang w:val="en-US" w:eastAsia="zh-CN"/>
          <w14:textFill>
            <w14:solidFill>
              <w14:schemeClr w14:val="tx1"/>
            </w14:solidFill>
          </w14:textFill>
        </w:rPr>
      </w:pPr>
    </w:p>
    <w:p w14:paraId="760E16BA">
      <w:pPr>
        <w:autoSpaceDE w:val="0"/>
        <w:autoSpaceDN w:val="0"/>
        <w:spacing w:line="520" w:lineRule="exact"/>
        <w:rPr>
          <w:rFonts w:hint="eastAsia" w:ascii="Times New Roman" w:hAnsi="Times New Roman" w:eastAsia="宋体" w:cs="Times New Roman"/>
          <w:b/>
          <w:color w:val="000000" w:themeColor="text1"/>
          <w:sz w:val="24"/>
          <w14:textFill>
            <w14:solidFill>
              <w14:schemeClr w14:val="tx1"/>
            </w14:solidFill>
          </w14:textFill>
        </w:rPr>
      </w:pPr>
    </w:p>
    <w:p w14:paraId="741CAA3D">
      <w:pPr>
        <w:rPr>
          <w:rFonts w:hint="eastAsia" w:ascii="Times New Roman" w:hAnsi="Times New Roman" w:eastAsia="宋体" w:cs="Times New Roman"/>
          <w:b/>
          <w:color w:val="000000" w:themeColor="text1"/>
          <w:sz w:val="24"/>
          <w14:textFill>
            <w14:solidFill>
              <w14:schemeClr w14:val="tx1"/>
            </w14:solidFill>
          </w14:textFill>
        </w:rPr>
      </w:pPr>
      <w:r>
        <w:rPr>
          <w:rFonts w:hint="eastAsia" w:ascii="Times New Roman" w:hAnsi="Times New Roman" w:eastAsia="宋体" w:cs="Times New Roman"/>
          <w:b/>
          <w:color w:val="000000" w:themeColor="text1"/>
          <w:sz w:val="24"/>
          <w14:textFill>
            <w14:solidFill>
              <w14:schemeClr w14:val="tx1"/>
            </w14:solidFill>
          </w14:textFill>
        </w:rPr>
        <w:br w:type="page"/>
      </w:r>
    </w:p>
    <w:p w14:paraId="7BA74D8F">
      <w:pPr>
        <w:keepNext w:val="0"/>
        <w:keepLines w:val="0"/>
        <w:pageBreakBefore w:val="0"/>
        <w:widowControl w:val="0"/>
        <w:numPr>
          <w:ilvl w:val="0"/>
          <w:numId w:val="0"/>
        </w:numPr>
        <w:kinsoku/>
        <w:wordWrap/>
        <w:overflowPunct/>
        <w:topLinePunct w:val="0"/>
        <w:autoSpaceDE/>
        <w:autoSpaceDN/>
        <w:bidi w:val="0"/>
        <w:adjustRightInd/>
        <w:snapToGrid/>
        <w:spacing w:line="420" w:lineRule="exact"/>
        <w:jc w:val="center"/>
        <w:textAlignment w:val="auto"/>
        <w:outlineLvl w:val="1"/>
        <w:rPr>
          <w:rFonts w:hint="eastAsia" w:ascii="Times New Roman" w:hAnsi="Times New Roman" w:eastAsia="宋体" w:cs="Times New Roman"/>
          <w:b/>
          <w:bCs/>
          <w:color w:val="000000" w:themeColor="text1"/>
          <w:spacing w:val="-3"/>
          <w:sz w:val="24"/>
          <w:szCs w:val="24"/>
          <w14:textFill>
            <w14:solidFill>
              <w14:schemeClr w14:val="tx1"/>
            </w14:solidFill>
          </w14:textFill>
        </w:rPr>
      </w:pPr>
      <w:r>
        <w:rPr>
          <w:rFonts w:hint="eastAsia" w:ascii="Times New Roman" w:hAnsi="Times New Roman" w:eastAsia="宋体" w:cs="Times New Roman"/>
          <w:b/>
          <w:bCs/>
          <w:color w:val="000000" w:themeColor="text1"/>
          <w:sz w:val="32"/>
          <w:szCs w:val="32"/>
          <w:lang w:val="en-US" w:eastAsia="zh-CN"/>
          <w14:textFill>
            <w14:solidFill>
              <w14:schemeClr w14:val="tx1"/>
            </w14:solidFill>
          </w14:textFill>
        </w:rPr>
        <w:t>五、</w:t>
      </w:r>
      <w:r>
        <w:rPr>
          <w:rFonts w:hint="eastAsia" w:ascii="Times New Roman" w:hAnsi="Times New Roman" w:eastAsia="宋体" w:cs="Times New Roman"/>
          <w:b/>
          <w:bCs/>
          <w:color w:val="000000" w:themeColor="text1"/>
          <w:sz w:val="32"/>
          <w:szCs w:val="32"/>
          <w14:textFill>
            <w14:solidFill>
              <w14:schemeClr w14:val="tx1"/>
            </w14:solidFill>
          </w14:textFill>
        </w:rPr>
        <w:t>资格证明</w:t>
      </w:r>
    </w:p>
    <w:p w14:paraId="6FC8E194">
      <w:pPr>
        <w:spacing w:before="91" w:line="219" w:lineRule="auto"/>
        <w:jc w:val="center"/>
        <w:rPr>
          <w:rFonts w:ascii="Times New Roman" w:hAnsi="Times New Roman" w:eastAsia="宋体" w:cs="Times New Roman"/>
          <w:b/>
          <w:bCs/>
          <w:color w:val="000000" w:themeColor="text1"/>
          <w:spacing w:val="-4"/>
          <w:sz w:val="28"/>
          <w:szCs w:val="28"/>
          <w14:textFill>
            <w14:solidFill>
              <w14:schemeClr w14:val="tx1"/>
            </w14:solidFill>
          </w14:textFill>
        </w:rPr>
      </w:pPr>
    </w:p>
    <w:p w14:paraId="767BAE9C">
      <w:pPr>
        <w:spacing w:before="91" w:line="219" w:lineRule="auto"/>
        <w:jc w:val="center"/>
        <w:rPr>
          <w:rFonts w:ascii="Times New Roman" w:hAnsi="Times New Roman" w:eastAsia="宋体" w:cs="Times New Roman"/>
          <w:color w:val="000000" w:themeColor="text1"/>
          <w:sz w:val="28"/>
          <w:szCs w:val="28"/>
          <w14:textFill>
            <w14:solidFill>
              <w14:schemeClr w14:val="tx1"/>
            </w14:solidFill>
          </w14:textFill>
        </w:rPr>
      </w:pPr>
      <w:r>
        <w:rPr>
          <w:rFonts w:ascii="Times New Roman" w:hAnsi="Times New Roman" w:eastAsia="宋体" w:cs="Times New Roman"/>
          <w:b/>
          <w:bCs/>
          <w:color w:val="000000" w:themeColor="text1"/>
          <w:spacing w:val="-4"/>
          <w:sz w:val="28"/>
          <w:szCs w:val="28"/>
          <w14:textFill>
            <w14:solidFill>
              <w14:schemeClr w14:val="tx1"/>
            </w14:solidFill>
          </w14:textFill>
        </w:rPr>
        <w:t>供应商基本情况表</w:t>
      </w:r>
    </w:p>
    <w:p w14:paraId="7F33135E">
      <w:pPr>
        <w:spacing w:line="171" w:lineRule="exact"/>
        <w:rPr>
          <w:rFonts w:ascii="Times New Roman" w:hAnsi="Times New Roman" w:eastAsia="宋体" w:cs="Times New Roman"/>
          <w:color w:val="000000" w:themeColor="text1"/>
          <w14:textFill>
            <w14:solidFill>
              <w14:schemeClr w14:val="tx1"/>
            </w14:solidFill>
          </w14:textFill>
        </w:rPr>
      </w:pPr>
    </w:p>
    <w:tbl>
      <w:tblPr>
        <w:tblStyle w:val="28"/>
        <w:tblW w:w="944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91"/>
        <w:gridCol w:w="1129"/>
        <w:gridCol w:w="1486"/>
        <w:gridCol w:w="971"/>
        <w:gridCol w:w="357"/>
        <w:gridCol w:w="1323"/>
        <w:gridCol w:w="857"/>
        <w:gridCol w:w="1329"/>
      </w:tblGrid>
      <w:tr w14:paraId="49A95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jc w:val="center"/>
        </w:trPr>
        <w:tc>
          <w:tcPr>
            <w:tcW w:w="1991" w:type="dxa"/>
            <w:vAlign w:val="top"/>
          </w:tcPr>
          <w:p w14:paraId="0BC887A1">
            <w:pPr>
              <w:spacing w:before="195" w:line="219" w:lineRule="auto"/>
              <w:ind w:left="4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2"/>
                <w:sz w:val="24"/>
                <w:szCs w:val="24"/>
                <w14:textFill>
                  <w14:solidFill>
                    <w14:schemeClr w14:val="tx1"/>
                  </w14:solidFill>
                </w14:textFill>
              </w:rPr>
              <w:t>供应商名称</w:t>
            </w:r>
          </w:p>
        </w:tc>
        <w:tc>
          <w:tcPr>
            <w:tcW w:w="7452" w:type="dxa"/>
            <w:gridSpan w:val="7"/>
            <w:vAlign w:val="top"/>
          </w:tcPr>
          <w:p w14:paraId="4A2DC14A">
            <w:pPr>
              <w:rPr>
                <w:rFonts w:ascii="Times New Roman" w:hAnsi="Times New Roman" w:eastAsia="宋体" w:cs="Times New Roman"/>
                <w:color w:val="000000" w:themeColor="text1"/>
                <w:sz w:val="21"/>
                <w14:textFill>
                  <w14:solidFill>
                    <w14:schemeClr w14:val="tx1"/>
                  </w14:solidFill>
                </w14:textFill>
              </w:rPr>
            </w:pPr>
          </w:p>
        </w:tc>
      </w:tr>
      <w:tr w14:paraId="3DDD8F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1991" w:type="dxa"/>
            <w:vAlign w:val="top"/>
          </w:tcPr>
          <w:p w14:paraId="3FEF7EC6">
            <w:pPr>
              <w:spacing w:before="191" w:line="221" w:lineRule="auto"/>
              <w:ind w:left="52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注册地址</w:t>
            </w:r>
          </w:p>
        </w:tc>
        <w:tc>
          <w:tcPr>
            <w:tcW w:w="7452" w:type="dxa"/>
            <w:gridSpan w:val="7"/>
            <w:vAlign w:val="top"/>
          </w:tcPr>
          <w:p w14:paraId="3CCEFE2A">
            <w:pPr>
              <w:rPr>
                <w:rFonts w:ascii="Times New Roman" w:hAnsi="Times New Roman" w:eastAsia="宋体" w:cs="Times New Roman"/>
                <w:color w:val="000000" w:themeColor="text1"/>
                <w:sz w:val="21"/>
                <w14:textFill>
                  <w14:solidFill>
                    <w14:schemeClr w14:val="tx1"/>
                  </w14:solidFill>
                </w14:textFill>
              </w:rPr>
            </w:pPr>
          </w:p>
        </w:tc>
      </w:tr>
      <w:tr w14:paraId="659AA8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Merge w:val="restart"/>
            <w:tcBorders>
              <w:bottom w:val="nil"/>
            </w:tcBorders>
            <w:vAlign w:val="top"/>
          </w:tcPr>
          <w:p w14:paraId="50CFDAFA">
            <w:pPr>
              <w:spacing w:line="250" w:lineRule="auto"/>
              <w:rPr>
                <w:rFonts w:ascii="Times New Roman" w:hAnsi="Times New Roman" w:eastAsia="宋体" w:cs="Times New Roman"/>
                <w:color w:val="000000" w:themeColor="text1"/>
                <w:sz w:val="21"/>
                <w14:textFill>
                  <w14:solidFill>
                    <w14:schemeClr w14:val="tx1"/>
                  </w14:solidFill>
                </w14:textFill>
              </w:rPr>
            </w:pPr>
          </w:p>
          <w:p w14:paraId="16C00EC3">
            <w:pPr>
              <w:spacing w:line="250" w:lineRule="auto"/>
              <w:rPr>
                <w:rFonts w:ascii="Times New Roman" w:hAnsi="Times New Roman" w:eastAsia="宋体" w:cs="Times New Roman"/>
                <w:color w:val="000000" w:themeColor="text1"/>
                <w:sz w:val="21"/>
                <w14:textFill>
                  <w14:solidFill>
                    <w14:schemeClr w14:val="tx1"/>
                  </w14:solidFill>
                </w14:textFill>
              </w:rPr>
            </w:pPr>
          </w:p>
          <w:p w14:paraId="380F5324">
            <w:pPr>
              <w:spacing w:before="78" w:line="221" w:lineRule="auto"/>
              <w:ind w:left="521"/>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联系方式</w:t>
            </w:r>
          </w:p>
        </w:tc>
        <w:tc>
          <w:tcPr>
            <w:tcW w:w="1129" w:type="dxa"/>
            <w:vAlign w:val="top"/>
          </w:tcPr>
          <w:p w14:paraId="3164CE9A">
            <w:pPr>
              <w:spacing w:before="193" w:line="221" w:lineRule="auto"/>
              <w:ind w:left="21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4"/>
                <w:sz w:val="24"/>
                <w:szCs w:val="24"/>
                <w14:textFill>
                  <w14:solidFill>
                    <w14:schemeClr w14:val="tx1"/>
                  </w14:solidFill>
                </w14:textFill>
              </w:rPr>
              <w:t>联系人</w:t>
            </w:r>
          </w:p>
        </w:tc>
        <w:tc>
          <w:tcPr>
            <w:tcW w:w="2814" w:type="dxa"/>
            <w:gridSpan w:val="3"/>
            <w:vAlign w:val="top"/>
          </w:tcPr>
          <w:p w14:paraId="64C18A5C">
            <w:pPr>
              <w:rPr>
                <w:rFonts w:ascii="Times New Roman" w:hAnsi="Times New Roman" w:eastAsia="宋体" w:cs="Times New Roman"/>
                <w:color w:val="000000" w:themeColor="text1"/>
                <w:sz w:val="21"/>
                <w14:textFill>
                  <w14:solidFill>
                    <w14:schemeClr w14:val="tx1"/>
                  </w14:solidFill>
                </w14:textFill>
              </w:rPr>
            </w:pPr>
          </w:p>
        </w:tc>
        <w:tc>
          <w:tcPr>
            <w:tcW w:w="1323" w:type="dxa"/>
            <w:vAlign w:val="top"/>
          </w:tcPr>
          <w:p w14:paraId="38366C5C">
            <w:pPr>
              <w:spacing w:before="181" w:line="219" w:lineRule="auto"/>
              <w:ind w:left="208"/>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7"/>
                <w:sz w:val="24"/>
                <w:szCs w:val="24"/>
                <w14:textFill>
                  <w14:solidFill>
                    <w14:schemeClr w14:val="tx1"/>
                  </w14:solidFill>
                </w14:textFill>
              </w:rPr>
              <w:t>邮政编码</w:t>
            </w:r>
          </w:p>
        </w:tc>
        <w:tc>
          <w:tcPr>
            <w:tcW w:w="2186" w:type="dxa"/>
            <w:gridSpan w:val="2"/>
            <w:vAlign w:val="top"/>
          </w:tcPr>
          <w:p w14:paraId="7ACAC6F9">
            <w:pPr>
              <w:rPr>
                <w:rFonts w:ascii="Times New Roman" w:hAnsi="Times New Roman" w:eastAsia="宋体" w:cs="Times New Roman"/>
                <w:color w:val="000000" w:themeColor="text1"/>
                <w:sz w:val="21"/>
                <w14:textFill>
                  <w14:solidFill>
                    <w14:schemeClr w14:val="tx1"/>
                  </w14:solidFill>
                </w14:textFill>
              </w:rPr>
            </w:pPr>
          </w:p>
        </w:tc>
      </w:tr>
      <w:tr w14:paraId="05ECB3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 w:hRule="atLeast"/>
          <w:jc w:val="center"/>
        </w:trPr>
        <w:tc>
          <w:tcPr>
            <w:tcW w:w="1991" w:type="dxa"/>
            <w:vMerge w:val="continue"/>
            <w:tcBorders>
              <w:top w:val="nil"/>
            </w:tcBorders>
            <w:vAlign w:val="top"/>
          </w:tcPr>
          <w:p w14:paraId="36FF96C8">
            <w:pPr>
              <w:rPr>
                <w:rFonts w:ascii="Times New Roman" w:hAnsi="Times New Roman" w:eastAsia="宋体" w:cs="Times New Roman"/>
                <w:color w:val="000000" w:themeColor="text1"/>
                <w:sz w:val="21"/>
                <w14:textFill>
                  <w14:solidFill>
                    <w14:schemeClr w14:val="tx1"/>
                  </w14:solidFill>
                </w14:textFill>
              </w:rPr>
            </w:pPr>
          </w:p>
        </w:tc>
        <w:tc>
          <w:tcPr>
            <w:tcW w:w="1129" w:type="dxa"/>
            <w:vAlign w:val="top"/>
          </w:tcPr>
          <w:p w14:paraId="42689111">
            <w:pPr>
              <w:spacing w:before="264" w:line="220" w:lineRule="auto"/>
              <w:ind w:left="347"/>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14"/>
                <w:sz w:val="24"/>
                <w:szCs w:val="24"/>
                <w14:textFill>
                  <w14:solidFill>
                    <w14:schemeClr w14:val="tx1"/>
                  </w14:solidFill>
                </w14:textFill>
              </w:rPr>
              <w:t>邮箱</w:t>
            </w:r>
          </w:p>
        </w:tc>
        <w:tc>
          <w:tcPr>
            <w:tcW w:w="2814" w:type="dxa"/>
            <w:gridSpan w:val="3"/>
            <w:vAlign w:val="top"/>
          </w:tcPr>
          <w:p w14:paraId="6C966E3B">
            <w:pPr>
              <w:rPr>
                <w:rFonts w:ascii="Times New Roman" w:hAnsi="Times New Roman" w:eastAsia="宋体" w:cs="Times New Roman"/>
                <w:color w:val="000000" w:themeColor="text1"/>
                <w:sz w:val="21"/>
                <w14:textFill>
                  <w14:solidFill>
                    <w14:schemeClr w14:val="tx1"/>
                  </w14:solidFill>
                </w14:textFill>
              </w:rPr>
            </w:pPr>
          </w:p>
        </w:tc>
        <w:tc>
          <w:tcPr>
            <w:tcW w:w="1323" w:type="dxa"/>
            <w:vAlign w:val="top"/>
          </w:tcPr>
          <w:p w14:paraId="647DC074">
            <w:pPr>
              <w:spacing w:before="265" w:line="221" w:lineRule="auto"/>
              <w:ind w:left="459"/>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19"/>
                <w:sz w:val="24"/>
                <w:szCs w:val="24"/>
                <w14:textFill>
                  <w14:solidFill>
                    <w14:schemeClr w14:val="tx1"/>
                  </w14:solidFill>
                </w14:textFill>
              </w:rPr>
              <w:t>电话</w:t>
            </w:r>
          </w:p>
        </w:tc>
        <w:tc>
          <w:tcPr>
            <w:tcW w:w="2186" w:type="dxa"/>
            <w:gridSpan w:val="2"/>
            <w:vAlign w:val="top"/>
          </w:tcPr>
          <w:p w14:paraId="4B02B96B">
            <w:pPr>
              <w:rPr>
                <w:rFonts w:ascii="Times New Roman" w:hAnsi="Times New Roman" w:eastAsia="宋体" w:cs="Times New Roman"/>
                <w:color w:val="000000" w:themeColor="text1"/>
                <w:sz w:val="21"/>
                <w14:textFill>
                  <w14:solidFill>
                    <w14:schemeClr w14:val="tx1"/>
                  </w14:solidFill>
                </w14:textFill>
              </w:rPr>
            </w:pPr>
          </w:p>
        </w:tc>
      </w:tr>
      <w:tr w14:paraId="6C60CE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1991" w:type="dxa"/>
            <w:vAlign w:val="top"/>
          </w:tcPr>
          <w:p w14:paraId="54CA0656">
            <w:pPr>
              <w:spacing w:before="195" w:line="219" w:lineRule="auto"/>
              <w:ind w:left="401"/>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法定代表人</w:t>
            </w:r>
          </w:p>
        </w:tc>
        <w:tc>
          <w:tcPr>
            <w:tcW w:w="1129" w:type="dxa"/>
            <w:vAlign w:val="top"/>
          </w:tcPr>
          <w:p w14:paraId="40BFBE88">
            <w:pPr>
              <w:spacing w:before="195" w:line="219" w:lineRule="auto"/>
              <w:ind w:left="329"/>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5"/>
                <w:sz w:val="24"/>
                <w:szCs w:val="24"/>
                <w14:textFill>
                  <w14:solidFill>
                    <w14:schemeClr w14:val="tx1"/>
                  </w14:solidFill>
                </w14:textFill>
              </w:rPr>
              <w:t>姓名</w:t>
            </w:r>
          </w:p>
        </w:tc>
        <w:tc>
          <w:tcPr>
            <w:tcW w:w="1486" w:type="dxa"/>
            <w:vAlign w:val="top"/>
          </w:tcPr>
          <w:p w14:paraId="7DCCD768">
            <w:pPr>
              <w:rPr>
                <w:rFonts w:ascii="Times New Roman" w:hAnsi="Times New Roman" w:eastAsia="宋体" w:cs="Times New Roman"/>
                <w:color w:val="000000" w:themeColor="text1"/>
                <w:sz w:val="21"/>
                <w14:textFill>
                  <w14:solidFill>
                    <w14:schemeClr w14:val="tx1"/>
                  </w14:solidFill>
                </w14:textFill>
              </w:rPr>
            </w:pPr>
          </w:p>
        </w:tc>
        <w:tc>
          <w:tcPr>
            <w:tcW w:w="1328" w:type="dxa"/>
            <w:gridSpan w:val="2"/>
            <w:vAlign w:val="top"/>
          </w:tcPr>
          <w:p w14:paraId="0449352F">
            <w:pPr>
              <w:spacing w:before="195" w:line="219" w:lineRule="auto"/>
              <w:ind w:left="192"/>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技术职称</w:t>
            </w:r>
          </w:p>
        </w:tc>
        <w:tc>
          <w:tcPr>
            <w:tcW w:w="1323" w:type="dxa"/>
            <w:vAlign w:val="top"/>
          </w:tcPr>
          <w:p w14:paraId="19F902F3">
            <w:pPr>
              <w:rPr>
                <w:rFonts w:ascii="Times New Roman" w:hAnsi="Times New Roman" w:eastAsia="宋体" w:cs="Times New Roman"/>
                <w:color w:val="000000" w:themeColor="text1"/>
                <w:sz w:val="21"/>
                <w14:textFill>
                  <w14:solidFill>
                    <w14:schemeClr w14:val="tx1"/>
                  </w14:solidFill>
                </w14:textFill>
              </w:rPr>
            </w:pPr>
          </w:p>
        </w:tc>
        <w:tc>
          <w:tcPr>
            <w:tcW w:w="857" w:type="dxa"/>
            <w:vAlign w:val="top"/>
          </w:tcPr>
          <w:p w14:paraId="166C916B">
            <w:pPr>
              <w:spacing w:before="195" w:line="221" w:lineRule="auto"/>
              <w:ind w:left="225"/>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19"/>
                <w:sz w:val="24"/>
                <w:szCs w:val="24"/>
                <w14:textFill>
                  <w14:solidFill>
                    <w14:schemeClr w14:val="tx1"/>
                  </w14:solidFill>
                </w14:textFill>
              </w:rPr>
              <w:t>电话</w:t>
            </w:r>
          </w:p>
        </w:tc>
        <w:tc>
          <w:tcPr>
            <w:tcW w:w="1329" w:type="dxa"/>
            <w:vAlign w:val="top"/>
          </w:tcPr>
          <w:p w14:paraId="75C8B92D">
            <w:pPr>
              <w:rPr>
                <w:rFonts w:ascii="Times New Roman" w:hAnsi="Times New Roman" w:eastAsia="宋体" w:cs="Times New Roman"/>
                <w:color w:val="000000" w:themeColor="text1"/>
                <w:sz w:val="21"/>
                <w14:textFill>
                  <w14:solidFill>
                    <w14:schemeClr w14:val="tx1"/>
                  </w14:solidFill>
                </w14:textFill>
              </w:rPr>
            </w:pPr>
          </w:p>
        </w:tc>
      </w:tr>
      <w:tr w14:paraId="5C4BC0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1991" w:type="dxa"/>
            <w:vAlign w:val="top"/>
          </w:tcPr>
          <w:p w14:paraId="1639813D">
            <w:pPr>
              <w:spacing w:before="196" w:line="219" w:lineRule="auto"/>
              <w:ind w:left="401"/>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技术负责人</w:t>
            </w:r>
          </w:p>
        </w:tc>
        <w:tc>
          <w:tcPr>
            <w:tcW w:w="1129" w:type="dxa"/>
            <w:vAlign w:val="top"/>
          </w:tcPr>
          <w:p w14:paraId="7B5287C7">
            <w:pPr>
              <w:spacing w:before="196" w:line="219" w:lineRule="auto"/>
              <w:ind w:left="329"/>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5"/>
                <w:sz w:val="24"/>
                <w:szCs w:val="24"/>
                <w14:textFill>
                  <w14:solidFill>
                    <w14:schemeClr w14:val="tx1"/>
                  </w14:solidFill>
                </w14:textFill>
              </w:rPr>
              <w:t>姓名</w:t>
            </w:r>
          </w:p>
        </w:tc>
        <w:tc>
          <w:tcPr>
            <w:tcW w:w="1486" w:type="dxa"/>
            <w:vAlign w:val="top"/>
          </w:tcPr>
          <w:p w14:paraId="5BC384E6">
            <w:pPr>
              <w:rPr>
                <w:rFonts w:ascii="Times New Roman" w:hAnsi="Times New Roman" w:eastAsia="宋体" w:cs="Times New Roman"/>
                <w:color w:val="000000" w:themeColor="text1"/>
                <w:sz w:val="21"/>
                <w14:textFill>
                  <w14:solidFill>
                    <w14:schemeClr w14:val="tx1"/>
                  </w14:solidFill>
                </w14:textFill>
              </w:rPr>
            </w:pPr>
          </w:p>
        </w:tc>
        <w:tc>
          <w:tcPr>
            <w:tcW w:w="1328" w:type="dxa"/>
            <w:gridSpan w:val="2"/>
            <w:vAlign w:val="top"/>
          </w:tcPr>
          <w:p w14:paraId="1AE57DBC">
            <w:pPr>
              <w:spacing w:before="196" w:line="219" w:lineRule="auto"/>
              <w:ind w:left="192"/>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技术职称</w:t>
            </w:r>
          </w:p>
        </w:tc>
        <w:tc>
          <w:tcPr>
            <w:tcW w:w="1323" w:type="dxa"/>
            <w:vAlign w:val="top"/>
          </w:tcPr>
          <w:p w14:paraId="4F285EBF">
            <w:pPr>
              <w:rPr>
                <w:rFonts w:ascii="Times New Roman" w:hAnsi="Times New Roman" w:eastAsia="宋体" w:cs="Times New Roman"/>
                <w:color w:val="000000" w:themeColor="text1"/>
                <w:sz w:val="21"/>
                <w14:textFill>
                  <w14:solidFill>
                    <w14:schemeClr w14:val="tx1"/>
                  </w14:solidFill>
                </w14:textFill>
              </w:rPr>
            </w:pPr>
          </w:p>
        </w:tc>
        <w:tc>
          <w:tcPr>
            <w:tcW w:w="857" w:type="dxa"/>
            <w:vAlign w:val="top"/>
          </w:tcPr>
          <w:p w14:paraId="33CC0425">
            <w:pPr>
              <w:spacing w:before="196" w:line="221" w:lineRule="auto"/>
              <w:ind w:left="225"/>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19"/>
                <w:sz w:val="24"/>
                <w:szCs w:val="24"/>
                <w14:textFill>
                  <w14:solidFill>
                    <w14:schemeClr w14:val="tx1"/>
                  </w14:solidFill>
                </w14:textFill>
              </w:rPr>
              <w:t>电话</w:t>
            </w:r>
          </w:p>
        </w:tc>
        <w:tc>
          <w:tcPr>
            <w:tcW w:w="1329" w:type="dxa"/>
            <w:vAlign w:val="top"/>
          </w:tcPr>
          <w:p w14:paraId="1969E19C">
            <w:pPr>
              <w:rPr>
                <w:rFonts w:ascii="Times New Roman" w:hAnsi="Times New Roman" w:eastAsia="宋体" w:cs="Times New Roman"/>
                <w:color w:val="000000" w:themeColor="text1"/>
                <w:sz w:val="21"/>
                <w14:textFill>
                  <w14:solidFill>
                    <w14:schemeClr w14:val="tx1"/>
                  </w14:solidFill>
                </w14:textFill>
              </w:rPr>
            </w:pPr>
          </w:p>
        </w:tc>
      </w:tr>
      <w:tr w14:paraId="17314D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Align w:val="top"/>
          </w:tcPr>
          <w:p w14:paraId="51C872B7">
            <w:pPr>
              <w:spacing w:before="196" w:line="221" w:lineRule="auto"/>
              <w:ind w:left="522"/>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成立时间</w:t>
            </w:r>
          </w:p>
        </w:tc>
        <w:tc>
          <w:tcPr>
            <w:tcW w:w="2615" w:type="dxa"/>
            <w:gridSpan w:val="2"/>
            <w:vAlign w:val="top"/>
          </w:tcPr>
          <w:p w14:paraId="48BED7B6">
            <w:pPr>
              <w:rPr>
                <w:rFonts w:ascii="Times New Roman" w:hAnsi="Times New Roman" w:eastAsia="宋体" w:cs="Times New Roman"/>
                <w:color w:val="000000" w:themeColor="text1"/>
                <w:sz w:val="21"/>
                <w14:textFill>
                  <w14:solidFill>
                    <w14:schemeClr w14:val="tx1"/>
                  </w14:solidFill>
                </w14:textFill>
              </w:rPr>
            </w:pPr>
          </w:p>
        </w:tc>
        <w:tc>
          <w:tcPr>
            <w:tcW w:w="4837" w:type="dxa"/>
            <w:gridSpan w:val="5"/>
            <w:vAlign w:val="top"/>
          </w:tcPr>
          <w:p w14:paraId="0CE67C10">
            <w:pPr>
              <w:spacing w:before="197" w:line="219" w:lineRule="auto"/>
              <w:ind w:left="1713"/>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4"/>
                <w:sz w:val="24"/>
                <w:szCs w:val="24"/>
                <w14:textFill>
                  <w14:solidFill>
                    <w14:schemeClr w14:val="tx1"/>
                  </w14:solidFill>
                </w14:textFill>
              </w:rPr>
              <w:t>员工总人数：</w:t>
            </w:r>
          </w:p>
        </w:tc>
      </w:tr>
      <w:tr w14:paraId="733B48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Align w:val="top"/>
          </w:tcPr>
          <w:p w14:paraId="329A546C">
            <w:pPr>
              <w:spacing w:before="197" w:line="219" w:lineRule="auto"/>
              <w:ind w:left="284"/>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企业资质等级</w:t>
            </w:r>
          </w:p>
        </w:tc>
        <w:tc>
          <w:tcPr>
            <w:tcW w:w="2615" w:type="dxa"/>
            <w:gridSpan w:val="2"/>
            <w:vAlign w:val="top"/>
          </w:tcPr>
          <w:p w14:paraId="79AA97C5">
            <w:pPr>
              <w:rPr>
                <w:rFonts w:ascii="Times New Roman" w:hAnsi="Times New Roman" w:eastAsia="宋体" w:cs="Times New Roman"/>
                <w:color w:val="000000" w:themeColor="text1"/>
                <w:sz w:val="21"/>
                <w14:textFill>
                  <w14:solidFill>
                    <w14:schemeClr w14:val="tx1"/>
                  </w14:solidFill>
                </w14:textFill>
              </w:rPr>
            </w:pPr>
          </w:p>
        </w:tc>
        <w:tc>
          <w:tcPr>
            <w:tcW w:w="971" w:type="dxa"/>
            <w:vMerge w:val="restart"/>
            <w:tcBorders>
              <w:bottom w:val="nil"/>
            </w:tcBorders>
            <w:vAlign w:val="top"/>
          </w:tcPr>
          <w:p w14:paraId="0109D3E4">
            <w:pPr>
              <w:spacing w:line="276" w:lineRule="auto"/>
              <w:rPr>
                <w:rFonts w:ascii="Times New Roman" w:hAnsi="Times New Roman" w:eastAsia="宋体" w:cs="Times New Roman"/>
                <w:color w:val="000000" w:themeColor="text1"/>
                <w:sz w:val="21"/>
                <w14:textFill>
                  <w14:solidFill>
                    <w14:schemeClr w14:val="tx1"/>
                  </w14:solidFill>
                </w14:textFill>
              </w:rPr>
            </w:pPr>
          </w:p>
          <w:p w14:paraId="318548EC">
            <w:pPr>
              <w:spacing w:line="276" w:lineRule="auto"/>
              <w:rPr>
                <w:rFonts w:ascii="Times New Roman" w:hAnsi="Times New Roman" w:eastAsia="宋体" w:cs="Times New Roman"/>
                <w:color w:val="000000" w:themeColor="text1"/>
                <w:sz w:val="21"/>
                <w14:textFill>
                  <w14:solidFill>
                    <w14:schemeClr w14:val="tx1"/>
                  </w14:solidFill>
                </w14:textFill>
              </w:rPr>
            </w:pPr>
          </w:p>
          <w:p w14:paraId="0BC3E374">
            <w:pPr>
              <w:spacing w:line="276" w:lineRule="auto"/>
              <w:rPr>
                <w:rFonts w:ascii="Times New Roman" w:hAnsi="Times New Roman" w:eastAsia="宋体" w:cs="Times New Roman"/>
                <w:color w:val="000000" w:themeColor="text1"/>
                <w:sz w:val="21"/>
                <w14:textFill>
                  <w14:solidFill>
                    <w14:schemeClr w14:val="tx1"/>
                  </w14:solidFill>
                </w14:textFill>
              </w:rPr>
            </w:pPr>
          </w:p>
          <w:p w14:paraId="3B973EF5">
            <w:pPr>
              <w:spacing w:line="277" w:lineRule="auto"/>
              <w:rPr>
                <w:rFonts w:ascii="Times New Roman" w:hAnsi="Times New Roman" w:eastAsia="宋体" w:cs="Times New Roman"/>
                <w:color w:val="000000" w:themeColor="text1"/>
                <w:sz w:val="21"/>
                <w14:textFill>
                  <w14:solidFill>
                    <w14:schemeClr w14:val="tx1"/>
                  </w14:solidFill>
                </w14:textFill>
              </w:rPr>
            </w:pPr>
          </w:p>
          <w:p w14:paraId="06055A15">
            <w:pPr>
              <w:spacing w:line="277" w:lineRule="auto"/>
              <w:rPr>
                <w:rFonts w:ascii="Times New Roman" w:hAnsi="Times New Roman" w:eastAsia="宋体" w:cs="Times New Roman"/>
                <w:color w:val="000000" w:themeColor="text1"/>
                <w:sz w:val="21"/>
                <w14:textFill>
                  <w14:solidFill>
                    <w14:schemeClr w14:val="tx1"/>
                  </w14:solidFill>
                </w14:textFill>
              </w:rPr>
            </w:pPr>
          </w:p>
          <w:p w14:paraId="0FE9E11D">
            <w:pPr>
              <w:spacing w:before="78" w:line="220" w:lineRule="auto"/>
              <w:ind w:left="255"/>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6"/>
                <w:sz w:val="24"/>
                <w:szCs w:val="24"/>
                <w14:textFill>
                  <w14:solidFill>
                    <w14:schemeClr w14:val="tx1"/>
                  </w14:solidFill>
                </w14:textFill>
              </w:rPr>
              <w:t>其中</w:t>
            </w:r>
          </w:p>
        </w:tc>
        <w:tc>
          <w:tcPr>
            <w:tcW w:w="1680" w:type="dxa"/>
            <w:gridSpan w:val="2"/>
            <w:vAlign w:val="top"/>
          </w:tcPr>
          <w:p w14:paraId="6B7EE49D">
            <w:pPr>
              <w:spacing w:before="196" w:line="220" w:lineRule="auto"/>
              <w:ind w:left="371"/>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4"/>
                <w:sz w:val="24"/>
                <w:szCs w:val="24"/>
                <w14:textFill>
                  <w14:solidFill>
                    <w14:schemeClr w14:val="tx1"/>
                  </w14:solidFill>
                </w14:textFill>
              </w:rPr>
              <w:t>项目经理</w:t>
            </w:r>
          </w:p>
        </w:tc>
        <w:tc>
          <w:tcPr>
            <w:tcW w:w="2186" w:type="dxa"/>
            <w:gridSpan w:val="2"/>
            <w:vAlign w:val="top"/>
          </w:tcPr>
          <w:p w14:paraId="670950D8">
            <w:pPr>
              <w:rPr>
                <w:rFonts w:ascii="Times New Roman" w:hAnsi="Times New Roman" w:eastAsia="宋体" w:cs="Times New Roman"/>
                <w:color w:val="000000" w:themeColor="text1"/>
                <w:sz w:val="21"/>
                <w14:textFill>
                  <w14:solidFill>
                    <w14:schemeClr w14:val="tx1"/>
                  </w14:solidFill>
                </w14:textFill>
              </w:rPr>
            </w:pPr>
          </w:p>
        </w:tc>
      </w:tr>
      <w:tr w14:paraId="2B507C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Align w:val="top"/>
          </w:tcPr>
          <w:p w14:paraId="74CD532A">
            <w:pPr>
              <w:spacing w:before="197" w:line="219" w:lineRule="auto"/>
              <w:ind w:left="408"/>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4"/>
                <w:sz w:val="24"/>
                <w:szCs w:val="24"/>
                <w14:textFill>
                  <w14:solidFill>
                    <w14:schemeClr w14:val="tx1"/>
                  </w14:solidFill>
                </w14:textFill>
              </w:rPr>
              <w:t>营业执照号</w:t>
            </w:r>
          </w:p>
        </w:tc>
        <w:tc>
          <w:tcPr>
            <w:tcW w:w="2615" w:type="dxa"/>
            <w:gridSpan w:val="2"/>
            <w:vAlign w:val="top"/>
          </w:tcPr>
          <w:p w14:paraId="4C7087F9">
            <w:pPr>
              <w:rPr>
                <w:rFonts w:ascii="Times New Roman" w:hAnsi="Times New Roman" w:eastAsia="宋体" w:cs="Times New Roman"/>
                <w:color w:val="000000" w:themeColor="text1"/>
                <w:sz w:val="21"/>
                <w14:textFill>
                  <w14:solidFill>
                    <w14:schemeClr w14:val="tx1"/>
                  </w14:solidFill>
                </w14:textFill>
              </w:rPr>
            </w:pPr>
          </w:p>
        </w:tc>
        <w:tc>
          <w:tcPr>
            <w:tcW w:w="971" w:type="dxa"/>
            <w:vMerge w:val="continue"/>
            <w:tcBorders>
              <w:top w:val="nil"/>
              <w:bottom w:val="nil"/>
            </w:tcBorders>
            <w:vAlign w:val="top"/>
          </w:tcPr>
          <w:p w14:paraId="0208A197">
            <w:pPr>
              <w:rPr>
                <w:rFonts w:ascii="Times New Roman" w:hAnsi="Times New Roman" w:eastAsia="宋体" w:cs="Times New Roman"/>
                <w:color w:val="000000" w:themeColor="text1"/>
                <w:sz w:val="21"/>
                <w14:textFill>
                  <w14:solidFill>
                    <w14:schemeClr w14:val="tx1"/>
                  </w14:solidFill>
                </w14:textFill>
              </w:rPr>
            </w:pPr>
          </w:p>
        </w:tc>
        <w:tc>
          <w:tcPr>
            <w:tcW w:w="1680" w:type="dxa"/>
            <w:gridSpan w:val="2"/>
            <w:vAlign w:val="top"/>
          </w:tcPr>
          <w:p w14:paraId="4DD3FF22">
            <w:pPr>
              <w:spacing w:before="197" w:line="219" w:lineRule="auto"/>
              <w:ind w:left="134"/>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高级职称人员</w:t>
            </w:r>
          </w:p>
        </w:tc>
        <w:tc>
          <w:tcPr>
            <w:tcW w:w="2186" w:type="dxa"/>
            <w:gridSpan w:val="2"/>
            <w:vAlign w:val="top"/>
          </w:tcPr>
          <w:p w14:paraId="26CDADF2">
            <w:pPr>
              <w:rPr>
                <w:rFonts w:ascii="Times New Roman" w:hAnsi="Times New Roman" w:eastAsia="宋体" w:cs="Times New Roman"/>
                <w:color w:val="000000" w:themeColor="text1"/>
                <w:sz w:val="21"/>
                <w14:textFill>
                  <w14:solidFill>
                    <w14:schemeClr w14:val="tx1"/>
                  </w14:solidFill>
                </w14:textFill>
              </w:rPr>
            </w:pPr>
          </w:p>
        </w:tc>
      </w:tr>
      <w:tr w14:paraId="436D1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Align w:val="top"/>
          </w:tcPr>
          <w:p w14:paraId="6BEF1217">
            <w:pPr>
              <w:spacing w:before="196" w:line="221" w:lineRule="auto"/>
              <w:ind w:left="52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注册资金</w:t>
            </w:r>
          </w:p>
        </w:tc>
        <w:tc>
          <w:tcPr>
            <w:tcW w:w="2615" w:type="dxa"/>
            <w:gridSpan w:val="2"/>
            <w:vAlign w:val="top"/>
          </w:tcPr>
          <w:p w14:paraId="1D736B35">
            <w:pPr>
              <w:rPr>
                <w:rFonts w:ascii="Times New Roman" w:hAnsi="Times New Roman" w:eastAsia="宋体" w:cs="Times New Roman"/>
                <w:color w:val="000000" w:themeColor="text1"/>
                <w:sz w:val="21"/>
                <w14:textFill>
                  <w14:solidFill>
                    <w14:schemeClr w14:val="tx1"/>
                  </w14:solidFill>
                </w14:textFill>
              </w:rPr>
            </w:pPr>
          </w:p>
        </w:tc>
        <w:tc>
          <w:tcPr>
            <w:tcW w:w="971" w:type="dxa"/>
            <w:vMerge w:val="continue"/>
            <w:tcBorders>
              <w:top w:val="nil"/>
              <w:bottom w:val="nil"/>
            </w:tcBorders>
            <w:vAlign w:val="top"/>
          </w:tcPr>
          <w:p w14:paraId="2B9C02AB">
            <w:pPr>
              <w:rPr>
                <w:rFonts w:ascii="Times New Roman" w:hAnsi="Times New Roman" w:eastAsia="宋体" w:cs="Times New Roman"/>
                <w:color w:val="000000" w:themeColor="text1"/>
                <w:sz w:val="21"/>
                <w14:textFill>
                  <w14:solidFill>
                    <w14:schemeClr w14:val="tx1"/>
                  </w14:solidFill>
                </w14:textFill>
              </w:rPr>
            </w:pPr>
          </w:p>
        </w:tc>
        <w:tc>
          <w:tcPr>
            <w:tcW w:w="1680" w:type="dxa"/>
            <w:gridSpan w:val="2"/>
            <w:vAlign w:val="top"/>
          </w:tcPr>
          <w:p w14:paraId="291A0FA8">
            <w:pPr>
              <w:spacing w:before="196" w:line="220" w:lineRule="auto"/>
              <w:ind w:left="15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6"/>
                <w:sz w:val="24"/>
                <w:szCs w:val="24"/>
                <w14:textFill>
                  <w14:solidFill>
                    <w14:schemeClr w14:val="tx1"/>
                  </w14:solidFill>
                </w14:textFill>
              </w:rPr>
              <w:t>中级职称人员</w:t>
            </w:r>
          </w:p>
        </w:tc>
        <w:tc>
          <w:tcPr>
            <w:tcW w:w="2186" w:type="dxa"/>
            <w:gridSpan w:val="2"/>
            <w:vAlign w:val="top"/>
          </w:tcPr>
          <w:p w14:paraId="3A5363A8">
            <w:pPr>
              <w:rPr>
                <w:rFonts w:ascii="Times New Roman" w:hAnsi="Times New Roman" w:eastAsia="宋体" w:cs="Times New Roman"/>
                <w:color w:val="000000" w:themeColor="text1"/>
                <w:sz w:val="21"/>
                <w14:textFill>
                  <w14:solidFill>
                    <w14:schemeClr w14:val="tx1"/>
                  </w14:solidFill>
                </w14:textFill>
              </w:rPr>
            </w:pPr>
          </w:p>
        </w:tc>
      </w:tr>
      <w:tr w14:paraId="313A80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Align w:val="top"/>
          </w:tcPr>
          <w:p w14:paraId="14A9A579">
            <w:pPr>
              <w:spacing w:before="196" w:line="220" w:lineRule="auto"/>
              <w:ind w:left="521"/>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开户银行</w:t>
            </w:r>
          </w:p>
        </w:tc>
        <w:tc>
          <w:tcPr>
            <w:tcW w:w="2615" w:type="dxa"/>
            <w:gridSpan w:val="2"/>
            <w:vAlign w:val="top"/>
          </w:tcPr>
          <w:p w14:paraId="0E3A9536">
            <w:pPr>
              <w:rPr>
                <w:rFonts w:ascii="Times New Roman" w:hAnsi="Times New Roman" w:eastAsia="宋体" w:cs="Times New Roman"/>
                <w:color w:val="000000" w:themeColor="text1"/>
                <w:sz w:val="21"/>
                <w14:textFill>
                  <w14:solidFill>
                    <w14:schemeClr w14:val="tx1"/>
                  </w14:solidFill>
                </w14:textFill>
              </w:rPr>
            </w:pPr>
          </w:p>
        </w:tc>
        <w:tc>
          <w:tcPr>
            <w:tcW w:w="971" w:type="dxa"/>
            <w:vMerge w:val="continue"/>
            <w:tcBorders>
              <w:top w:val="nil"/>
              <w:bottom w:val="nil"/>
            </w:tcBorders>
            <w:vAlign w:val="top"/>
          </w:tcPr>
          <w:p w14:paraId="5653458E">
            <w:pPr>
              <w:rPr>
                <w:rFonts w:ascii="Times New Roman" w:hAnsi="Times New Roman" w:eastAsia="宋体" w:cs="Times New Roman"/>
                <w:color w:val="000000" w:themeColor="text1"/>
                <w:sz w:val="21"/>
                <w14:textFill>
                  <w14:solidFill>
                    <w14:schemeClr w14:val="tx1"/>
                  </w14:solidFill>
                </w14:textFill>
              </w:rPr>
            </w:pPr>
          </w:p>
        </w:tc>
        <w:tc>
          <w:tcPr>
            <w:tcW w:w="1680" w:type="dxa"/>
            <w:gridSpan w:val="2"/>
            <w:vAlign w:val="top"/>
          </w:tcPr>
          <w:p w14:paraId="6064431F">
            <w:pPr>
              <w:spacing w:before="196" w:line="221" w:lineRule="auto"/>
              <w:ind w:left="127"/>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2"/>
                <w:sz w:val="24"/>
                <w:szCs w:val="24"/>
                <w14:textFill>
                  <w14:solidFill>
                    <w14:schemeClr w14:val="tx1"/>
                  </w14:solidFill>
                </w14:textFill>
              </w:rPr>
              <w:t>初级职称人员</w:t>
            </w:r>
          </w:p>
        </w:tc>
        <w:tc>
          <w:tcPr>
            <w:tcW w:w="2186" w:type="dxa"/>
            <w:gridSpan w:val="2"/>
            <w:vAlign w:val="top"/>
          </w:tcPr>
          <w:p w14:paraId="60975905">
            <w:pPr>
              <w:rPr>
                <w:rFonts w:ascii="Times New Roman" w:hAnsi="Times New Roman" w:eastAsia="宋体" w:cs="Times New Roman"/>
                <w:color w:val="000000" w:themeColor="text1"/>
                <w:sz w:val="21"/>
                <w14:textFill>
                  <w14:solidFill>
                    <w14:schemeClr w14:val="tx1"/>
                  </w14:solidFill>
                </w14:textFill>
              </w:rPr>
            </w:pPr>
          </w:p>
        </w:tc>
      </w:tr>
      <w:tr w14:paraId="4D49E9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1991" w:type="dxa"/>
            <w:vAlign w:val="top"/>
          </w:tcPr>
          <w:p w14:paraId="687C6C90">
            <w:pPr>
              <w:spacing w:before="196" w:line="221" w:lineRule="auto"/>
              <w:ind w:left="764"/>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7"/>
                <w:sz w:val="24"/>
                <w:szCs w:val="24"/>
                <w14:textFill>
                  <w14:solidFill>
                    <w14:schemeClr w14:val="tx1"/>
                  </w14:solidFill>
                </w14:textFill>
              </w:rPr>
              <w:t>账号</w:t>
            </w:r>
          </w:p>
        </w:tc>
        <w:tc>
          <w:tcPr>
            <w:tcW w:w="2615" w:type="dxa"/>
            <w:gridSpan w:val="2"/>
            <w:vAlign w:val="top"/>
          </w:tcPr>
          <w:p w14:paraId="2833F6FC">
            <w:pPr>
              <w:rPr>
                <w:rFonts w:ascii="Times New Roman" w:hAnsi="Times New Roman" w:eastAsia="宋体" w:cs="Times New Roman"/>
                <w:color w:val="000000" w:themeColor="text1"/>
                <w:sz w:val="21"/>
                <w14:textFill>
                  <w14:solidFill>
                    <w14:schemeClr w14:val="tx1"/>
                  </w14:solidFill>
                </w14:textFill>
              </w:rPr>
            </w:pPr>
          </w:p>
        </w:tc>
        <w:tc>
          <w:tcPr>
            <w:tcW w:w="971" w:type="dxa"/>
            <w:vMerge w:val="continue"/>
            <w:tcBorders>
              <w:top w:val="nil"/>
            </w:tcBorders>
            <w:vAlign w:val="top"/>
          </w:tcPr>
          <w:p w14:paraId="7B8B471D">
            <w:pPr>
              <w:rPr>
                <w:rFonts w:ascii="Times New Roman" w:hAnsi="Times New Roman" w:eastAsia="宋体" w:cs="Times New Roman"/>
                <w:color w:val="000000" w:themeColor="text1"/>
                <w:sz w:val="21"/>
                <w14:textFill>
                  <w14:solidFill>
                    <w14:schemeClr w14:val="tx1"/>
                  </w14:solidFill>
                </w14:textFill>
              </w:rPr>
            </w:pPr>
          </w:p>
        </w:tc>
        <w:tc>
          <w:tcPr>
            <w:tcW w:w="1680" w:type="dxa"/>
            <w:gridSpan w:val="2"/>
            <w:vAlign w:val="top"/>
          </w:tcPr>
          <w:p w14:paraId="37837000">
            <w:pPr>
              <w:spacing w:before="196" w:line="221" w:lineRule="auto"/>
              <w:ind w:left="608"/>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6"/>
                <w:sz w:val="24"/>
                <w:szCs w:val="24"/>
                <w14:textFill>
                  <w14:solidFill>
                    <w14:schemeClr w14:val="tx1"/>
                  </w14:solidFill>
                </w14:textFill>
              </w:rPr>
              <w:t>技工</w:t>
            </w:r>
          </w:p>
        </w:tc>
        <w:tc>
          <w:tcPr>
            <w:tcW w:w="2186" w:type="dxa"/>
            <w:gridSpan w:val="2"/>
            <w:vAlign w:val="top"/>
          </w:tcPr>
          <w:p w14:paraId="70A85289">
            <w:pPr>
              <w:rPr>
                <w:rFonts w:ascii="Times New Roman" w:hAnsi="Times New Roman" w:eastAsia="宋体" w:cs="Times New Roman"/>
                <w:color w:val="000000" w:themeColor="text1"/>
                <w:sz w:val="21"/>
                <w14:textFill>
                  <w14:solidFill>
                    <w14:schemeClr w14:val="tx1"/>
                  </w14:solidFill>
                </w14:textFill>
              </w:rPr>
            </w:pPr>
          </w:p>
        </w:tc>
      </w:tr>
      <w:tr w14:paraId="3BD556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2" w:hRule="atLeast"/>
          <w:jc w:val="center"/>
        </w:trPr>
        <w:tc>
          <w:tcPr>
            <w:tcW w:w="1991" w:type="dxa"/>
            <w:vAlign w:val="top"/>
          </w:tcPr>
          <w:p w14:paraId="2C928F67">
            <w:pPr>
              <w:spacing w:line="275" w:lineRule="auto"/>
              <w:rPr>
                <w:rFonts w:ascii="Times New Roman" w:hAnsi="Times New Roman" w:eastAsia="宋体" w:cs="Times New Roman"/>
                <w:color w:val="000000" w:themeColor="text1"/>
                <w:sz w:val="21"/>
                <w14:textFill>
                  <w14:solidFill>
                    <w14:schemeClr w14:val="tx1"/>
                  </w14:solidFill>
                </w14:textFill>
              </w:rPr>
            </w:pPr>
          </w:p>
          <w:p w14:paraId="0C2BB986">
            <w:pPr>
              <w:spacing w:line="275" w:lineRule="auto"/>
              <w:rPr>
                <w:rFonts w:ascii="Times New Roman" w:hAnsi="Times New Roman" w:eastAsia="宋体" w:cs="Times New Roman"/>
                <w:color w:val="000000" w:themeColor="text1"/>
                <w:sz w:val="21"/>
                <w14:textFill>
                  <w14:solidFill>
                    <w14:schemeClr w14:val="tx1"/>
                  </w14:solidFill>
                </w14:textFill>
              </w:rPr>
            </w:pPr>
          </w:p>
          <w:p w14:paraId="37A36060">
            <w:pPr>
              <w:spacing w:line="276" w:lineRule="auto"/>
              <w:rPr>
                <w:rFonts w:ascii="Times New Roman" w:hAnsi="Times New Roman" w:eastAsia="宋体" w:cs="Times New Roman"/>
                <w:color w:val="000000" w:themeColor="text1"/>
                <w:sz w:val="21"/>
                <w14:textFill>
                  <w14:solidFill>
                    <w14:schemeClr w14:val="tx1"/>
                  </w14:solidFill>
                </w14:textFill>
              </w:rPr>
            </w:pPr>
          </w:p>
          <w:p w14:paraId="12AB7D1A">
            <w:pPr>
              <w:spacing w:before="78" w:line="220" w:lineRule="auto"/>
              <w:ind w:left="522"/>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3"/>
                <w:sz w:val="24"/>
                <w:szCs w:val="24"/>
                <w14:textFill>
                  <w14:solidFill>
                    <w14:schemeClr w14:val="tx1"/>
                  </w14:solidFill>
                </w14:textFill>
              </w:rPr>
              <w:t>经营范围</w:t>
            </w:r>
          </w:p>
        </w:tc>
        <w:tc>
          <w:tcPr>
            <w:tcW w:w="7452" w:type="dxa"/>
            <w:gridSpan w:val="7"/>
            <w:vAlign w:val="top"/>
          </w:tcPr>
          <w:p w14:paraId="63CF24D8">
            <w:pPr>
              <w:rPr>
                <w:rFonts w:ascii="Times New Roman" w:hAnsi="Times New Roman" w:eastAsia="宋体" w:cs="Times New Roman"/>
                <w:color w:val="000000" w:themeColor="text1"/>
                <w:sz w:val="21"/>
                <w14:textFill>
                  <w14:solidFill>
                    <w14:schemeClr w14:val="tx1"/>
                  </w14:solidFill>
                </w14:textFill>
              </w:rPr>
            </w:pPr>
          </w:p>
        </w:tc>
      </w:tr>
    </w:tbl>
    <w:p w14:paraId="3A27B640">
      <w:pPr>
        <w:pStyle w:val="3"/>
        <w:spacing w:line="393" w:lineRule="auto"/>
        <w:rPr>
          <w:rFonts w:ascii="Times New Roman" w:hAnsi="Times New Roman" w:eastAsia="宋体" w:cs="Times New Roman"/>
          <w:color w:val="000000" w:themeColor="text1"/>
          <w14:textFill>
            <w14:solidFill>
              <w14:schemeClr w14:val="tx1"/>
            </w14:solidFill>
          </w14:textFill>
        </w:rPr>
      </w:pPr>
    </w:p>
    <w:p w14:paraId="3B02CE2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供应商（单位名称及公章）：</w:t>
      </w:r>
    </w:p>
    <w:p w14:paraId="69F2B3F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Times New Roman" w:hAnsi="Times New Roman" w:eastAsia="宋体" w:cs="Times New Roman"/>
          <w:color w:val="000000" w:themeColor="text1"/>
          <w:spacing w:val="0"/>
          <w14:textFill>
            <w14:solidFill>
              <w14:schemeClr w14:val="tx1"/>
            </w14:solidFill>
          </w14:textFill>
        </w:rPr>
      </w:pPr>
    </w:p>
    <w:p w14:paraId="4282E0E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法定代表人或授权代表（签字或盖章）：</w:t>
      </w:r>
    </w:p>
    <w:p w14:paraId="5B30766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025F221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日    期 ：    年   月   日</w:t>
      </w:r>
    </w:p>
    <w:p w14:paraId="702A8F21">
      <w:pPr>
        <w:keepNext w:val="0"/>
        <w:keepLines w:val="0"/>
        <w:pageBreakBefore w:val="0"/>
        <w:wordWrap/>
        <w:overflowPunct/>
        <w:topLinePunct w:val="0"/>
        <w:bidi w:val="0"/>
        <w:spacing w:line="360" w:lineRule="auto"/>
        <w:rPr>
          <w:rFonts w:hint="eastAsia" w:ascii="Times New Roman" w:hAnsi="Times New Roman" w:eastAsia="宋体" w:cs="Times New Roman"/>
          <w:b/>
          <w:bCs/>
          <w:color w:val="000000" w:themeColor="text1"/>
          <w:spacing w:val="0"/>
          <w:sz w:val="24"/>
          <w:szCs w:val="24"/>
          <w14:textFill>
            <w14:solidFill>
              <w14:schemeClr w14:val="tx1"/>
            </w14:solidFill>
          </w14:textFill>
        </w:rPr>
      </w:pPr>
      <w:r>
        <w:rPr>
          <w:rFonts w:hint="eastAsia" w:ascii="Times New Roman" w:hAnsi="Times New Roman" w:eastAsia="宋体" w:cs="Times New Roman"/>
          <w:b/>
          <w:bCs/>
          <w:color w:val="000000" w:themeColor="text1"/>
          <w:spacing w:val="0"/>
          <w:sz w:val="24"/>
          <w:szCs w:val="24"/>
          <w14:textFill>
            <w14:solidFill>
              <w14:schemeClr w14:val="tx1"/>
            </w14:solidFill>
          </w14:textFill>
        </w:rPr>
        <w:t>磋商供应商资格证明文件主要内容：</w:t>
      </w:r>
    </w:p>
    <w:p w14:paraId="5F576755">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具有独立承担民事责任的能力，提供营业执照、税务登记证、组织机构代码证或登载有统一社会信用代码的营业执照（或《事业单位法人证书》或其他合法组织登记证书、自然人只须提交身份证）；</w:t>
      </w:r>
    </w:p>
    <w:p w14:paraId="7C1769A1">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提供法定代表人授权书（附法定代表人身份证复印件）及被授权代表人身份证复印件（法定代表人直接参加只需提供法定代表人身份证复印件）</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w:t>
      </w:r>
    </w:p>
    <w:p w14:paraId="1D2A3D70">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财务状况报告：</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提供202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3</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年或202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4</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年度</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经审计的财务审计报告</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成立时间至提交投标文件截止时间不足1年的可提供成立后任意时段的资产负债表），或投标截止时间近半年内其基本存款账户开户银行出具的资信证明；</w:t>
      </w:r>
    </w:p>
    <w:p w14:paraId="0B977506">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税收缴纳证明：</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自202</w:t>
      </w: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5</w:t>
      </w:r>
      <w:r>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t>年1月以来已缴纳的至少一个月</w:t>
      </w: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的缴税凭证。依法免税的供应商应提供相关文件证明；</w:t>
      </w:r>
    </w:p>
    <w:p w14:paraId="6DAE7162">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参加政府采购活动前3年内在经营活动中没有重大违法记录的书面声明；成立不满三年的，按实际情况出具；</w:t>
      </w:r>
    </w:p>
    <w:p w14:paraId="320B6833">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14:textFill>
            <w14:solidFill>
              <w14:schemeClr w14:val="tx1"/>
            </w14:solidFill>
          </w14:textFill>
        </w:rPr>
        <w:t>供应商不得为“信用中国”网站中（www.creditchina.gov.cn）列入失信被执行人和重大税收违法案件当事人名单的供应商，不得为中国政府采购网（www.ccgp.gov.cn）政府采购严重违法失信行为记录名单中被财政部门禁止参加政府采购活动的供应商。提供网站截图并加盖供应商鲜章；</w:t>
      </w:r>
    </w:p>
    <w:p w14:paraId="28C0E359">
      <w:pPr>
        <w:pStyle w:val="21"/>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shd w:val="clear"/>
        <w:kinsoku/>
        <w:wordWrap w:val="0"/>
        <w:overflowPunct/>
        <w:topLinePunct w:val="0"/>
        <w:autoSpaceDE w:val="0"/>
        <w:autoSpaceDN w:val="0"/>
        <w:bidi w:val="0"/>
        <w:adjustRightInd/>
        <w:snapToGrid/>
        <w:spacing w:before="0" w:beforeAutospacing="0" w:after="0" w:afterAutospacing="0" w:line="360" w:lineRule="auto"/>
        <w:ind w:left="0" w:leftChars="0" w:right="0" w:firstLine="480" w:firstLineChars="200"/>
        <w:jc w:val="both"/>
        <w:textAlignment w:val="baseline"/>
        <w:rPr>
          <w:rFonts w:hint="eastAsia" w:ascii="Times New Roman" w:hAnsi="Times New Roman" w:eastAsia="宋体" w:cs="Times New Roman"/>
          <w:i w:val="0"/>
          <w:iCs w:val="0"/>
          <w:caps w:val="0"/>
          <w:color w:val="000000" w:themeColor="text1"/>
          <w:spacing w:val="0"/>
          <w:sz w:val="24"/>
          <w:szCs w:val="24"/>
          <w:highlight w:val="none"/>
          <w:shd w:val="clear" w:fill="FFFFFF"/>
          <w:lang w:eastAsia="zh-CN"/>
          <w14:textFill>
            <w14:solidFill>
              <w14:schemeClr w14:val="tx1"/>
            </w14:solidFill>
          </w14:textFill>
        </w:rPr>
      </w:pPr>
      <w:r>
        <w:rPr>
          <w:rFonts w:hint="eastAsia" w:ascii="Times New Roman" w:hAnsi="Times New Roman" w:eastAsia="宋体" w:cs="Times New Roman"/>
          <w:i w:val="0"/>
          <w:iCs w:val="0"/>
          <w:caps w:val="0"/>
          <w:color w:val="000000" w:themeColor="text1"/>
          <w:spacing w:val="0"/>
          <w:sz w:val="24"/>
          <w:szCs w:val="24"/>
          <w:highlight w:val="none"/>
          <w:shd w:val="clear" w:fill="FFFFFF"/>
          <w:lang w:val="en-US" w:eastAsia="zh-CN"/>
          <w14:textFill>
            <w14:solidFill>
              <w14:schemeClr w14:val="tx1"/>
            </w14:solidFill>
          </w14:textFill>
        </w:rPr>
        <w:t>本项目专门面向中小微企业，投标企业须提供中小企业声明函。本项目采购标的对应的企业划分标准所属行业为：建筑业。供应商为监狱企业的，应提供监狱企业的证明文件；供应商为残疾人福利性单位的，应提供《残疾人福利性单位声明函》（监狱企业或残疾人福利性单位视同小型、微型企业）。</w:t>
      </w:r>
    </w:p>
    <w:p w14:paraId="02E3D19B"/>
    <w:p w14:paraId="2658C982">
      <w:pPr>
        <w:spacing w:line="360" w:lineRule="auto"/>
        <w:jc w:val="center"/>
        <w:outlineLvl w:val="0"/>
        <w:rPr>
          <w:rFonts w:hint="eastAsia" w:ascii="Times New Roman" w:hAnsi="Times New Roman" w:eastAsia="宋体" w:cs="Times New Roman"/>
          <w:b/>
          <w:color w:val="000000" w:themeColor="text1"/>
          <w:sz w:val="32"/>
          <w:szCs w:val="32"/>
          <w14:textFill>
            <w14:solidFill>
              <w14:schemeClr w14:val="tx1"/>
            </w14:solidFill>
          </w14:textFill>
        </w:rPr>
        <w:sectPr>
          <w:headerReference r:id="rId7" w:type="default"/>
          <w:footerReference r:id="rId8" w:type="default"/>
          <w:pgSz w:w="11907" w:h="16840"/>
          <w:pgMar w:top="1440" w:right="1800" w:bottom="1440" w:left="1800" w:header="567" w:footer="1134" w:gutter="0"/>
          <w:pgNumType w:fmt="decimal" w:start="1"/>
          <w:cols w:space="720" w:num="1"/>
          <w:docGrid w:linePitch="312" w:charSpace="0"/>
        </w:sectPr>
      </w:pPr>
    </w:p>
    <w:p w14:paraId="300AC730">
      <w:pPr>
        <w:spacing w:before="79" w:line="219" w:lineRule="auto"/>
        <w:jc w:val="center"/>
        <w:rPr>
          <w:rFonts w:ascii="Times New Roman" w:hAnsi="Times New Roman" w:eastAsia="宋体" w:cs="Times New Roman"/>
          <w:color w:val="000000" w:themeColor="text1"/>
          <w:sz w:val="32"/>
          <w:szCs w:val="32"/>
          <w14:textFill>
            <w14:solidFill>
              <w14:schemeClr w14:val="tx1"/>
            </w14:solidFill>
          </w14:textFill>
        </w:rPr>
      </w:pPr>
      <w:r>
        <w:rPr>
          <w:rFonts w:ascii="Times New Roman" w:hAnsi="Times New Roman" w:eastAsia="宋体" w:cs="Times New Roman"/>
          <w:b/>
          <w:bCs/>
          <w:color w:val="000000" w:themeColor="text1"/>
          <w:spacing w:val="-3"/>
          <w:sz w:val="32"/>
          <w:szCs w:val="32"/>
          <w14:textFill>
            <w14:solidFill>
              <w14:schemeClr w14:val="tx1"/>
            </w14:solidFill>
          </w14:textFill>
        </w:rPr>
        <w:t>项目经理无在建承诺书</w:t>
      </w:r>
    </w:p>
    <w:p w14:paraId="12D953A7">
      <w:pPr>
        <w:pStyle w:val="3"/>
        <w:spacing w:line="256" w:lineRule="auto"/>
        <w:rPr>
          <w:rFonts w:ascii="Times New Roman" w:hAnsi="Times New Roman" w:eastAsia="宋体" w:cs="Times New Roman"/>
          <w:color w:val="000000" w:themeColor="text1"/>
          <w14:textFill>
            <w14:solidFill>
              <w14:schemeClr w14:val="tx1"/>
            </w14:solidFill>
          </w14:textFill>
        </w:rPr>
      </w:pPr>
    </w:p>
    <w:p w14:paraId="42FB00BD">
      <w:pPr>
        <w:pStyle w:val="3"/>
        <w:spacing w:line="256" w:lineRule="auto"/>
        <w:rPr>
          <w:rFonts w:ascii="Times New Roman" w:hAnsi="Times New Roman" w:eastAsia="宋体" w:cs="Times New Roman"/>
          <w:snapToGrid w:val="0"/>
          <w:color w:val="000000" w:themeColor="text1"/>
          <w:spacing w:val="-4"/>
          <w:kern w:val="0"/>
          <w:sz w:val="24"/>
          <w:szCs w:val="24"/>
          <w:lang w:val="en-US" w:eastAsia="en-US" w:bidi="ar-SA"/>
          <w14:textFill>
            <w14:solidFill>
              <w14:schemeClr w14:val="tx1"/>
            </w14:solidFill>
          </w14:textFill>
        </w:rPr>
      </w:pPr>
    </w:p>
    <w:p w14:paraId="3F52EDC9">
      <w:pPr>
        <w:pStyle w:val="3"/>
        <w:spacing w:line="256" w:lineRule="auto"/>
        <w:rPr>
          <w:rFonts w:ascii="Times New Roman" w:hAnsi="Times New Roman" w:eastAsia="宋体" w:cs="Times New Roman"/>
          <w:snapToGrid w:val="0"/>
          <w:color w:val="000000" w:themeColor="text1"/>
          <w:spacing w:val="-4"/>
          <w:kern w:val="0"/>
          <w:sz w:val="24"/>
          <w:szCs w:val="24"/>
          <w:lang w:val="en-US" w:eastAsia="en-US" w:bidi="ar-SA"/>
          <w14:textFill>
            <w14:solidFill>
              <w14:schemeClr w14:val="tx1"/>
            </w14:solidFill>
          </w14:textFill>
        </w:rPr>
      </w:pPr>
    </w:p>
    <w:p w14:paraId="56337119">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jc w:val="both"/>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 xml:space="preserve">我方在此声明，我方拟派 </w:t>
      </w:r>
      <w:r>
        <w:rPr>
          <w:rFonts w:hint="eastAsia" w:ascii="Times New Roman" w:hAnsi="Times New Roman" w:eastAsia="宋体" w:cs="Times New Roman"/>
          <w:snapToGrid w:val="0"/>
          <w:color w:val="000000" w:themeColor="text1"/>
          <w:spacing w:val="0"/>
          <w:kern w:val="0"/>
          <w:sz w:val="24"/>
          <w:szCs w:val="24"/>
          <w:u w:val="single"/>
          <w:lang w:val="en-US" w:eastAsia="zh-CN" w:bidi="ar-SA"/>
          <w14:textFill>
            <w14:solidFill>
              <w14:schemeClr w14:val="tx1"/>
            </w14:solidFill>
          </w14:textFill>
        </w:rPr>
        <w:t xml:space="preserve">                                 </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（以下简称</w:t>
      </w:r>
      <w:r>
        <w:rPr>
          <w:rFonts w:hint="eastAsia" w:ascii="Times New Roman" w:hAnsi="Times New Roman" w:eastAsia="宋体" w:cs="Times New Roman"/>
          <w:snapToGrid w:val="0"/>
          <w:color w:val="000000" w:themeColor="text1"/>
          <w:spacing w:val="0"/>
          <w:kern w:val="0"/>
          <w:sz w:val="24"/>
          <w:szCs w:val="24"/>
          <w:lang w:val="en-US" w:eastAsia="zh-CN" w:bidi="ar-SA"/>
          <w14:textFill>
            <w14:solidFill>
              <w14:schemeClr w14:val="tx1"/>
            </w14:solidFill>
          </w14:textFill>
        </w:rPr>
        <w:t>“</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本工程</w:t>
      </w:r>
      <w:r>
        <w:rPr>
          <w:rFonts w:hint="eastAsia" w:ascii="Times New Roman" w:hAnsi="Times New Roman" w:eastAsia="宋体" w:cs="Times New Roman"/>
          <w:snapToGrid w:val="0"/>
          <w:color w:val="000000" w:themeColor="text1"/>
          <w:spacing w:val="0"/>
          <w:kern w:val="0"/>
          <w:sz w:val="24"/>
          <w:szCs w:val="24"/>
          <w:lang w:val="en-US" w:eastAsia="zh-CN" w:bidi="ar-SA"/>
          <w14:textFill>
            <w14:solidFill>
              <w14:schemeClr w14:val="tx1"/>
            </w14:solidFill>
          </w14:textFill>
        </w:rPr>
        <w:t>”</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）的项目经理</w:t>
      </w:r>
      <w:r>
        <w:rPr>
          <w:rFonts w:hint="eastAsia" w:ascii="Times New Roman" w:hAnsi="Times New Roman" w:eastAsia="宋体" w:cs="Times New Roman"/>
          <w:snapToGrid w:val="0"/>
          <w:color w:val="000000" w:themeColor="text1"/>
          <w:spacing w:val="0"/>
          <w:kern w:val="0"/>
          <w:sz w:val="24"/>
          <w:szCs w:val="24"/>
          <w:u w:val="single"/>
          <w:lang w:val="en-US" w:eastAsia="zh-CN" w:bidi="ar-SA"/>
          <w14:textFill>
            <w14:solidFill>
              <w14:schemeClr w14:val="tx1"/>
            </w14:solidFill>
          </w14:textFill>
        </w:rPr>
        <w:t xml:space="preserve">                   </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（姓名），现阶段没有担任任何在施建设工程项目的项目经理，并在本项目中不允许中途私自更换，不得兼职。</w:t>
      </w:r>
    </w:p>
    <w:p w14:paraId="6BE2DC04">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我方保证上述信息的真实和准确。</w:t>
      </w:r>
    </w:p>
    <w:p w14:paraId="7AC370E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2256E01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特此承诺！</w:t>
      </w:r>
    </w:p>
    <w:p w14:paraId="2E17E7F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24ABBC29">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0B1FC3F9">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6A303B7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1845CD3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72137F4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5707241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05D4F48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448C7DE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74226CC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6B0D9F9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51AC170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30D1DEB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05FFABE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供应商（单位名称及公章）：</w:t>
      </w:r>
    </w:p>
    <w:p w14:paraId="3BE5891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p>
    <w:p w14:paraId="77325AE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法定代表人或授权代表（签字或盖章</w:t>
      </w:r>
      <w:r>
        <w:rPr>
          <w:rFonts w:hint="eastAsia" w:ascii="Times New Roman" w:hAnsi="Times New Roman" w:eastAsia="宋体" w:cs="Times New Roman"/>
          <w:snapToGrid w:val="0"/>
          <w:color w:val="000000" w:themeColor="text1"/>
          <w:spacing w:val="0"/>
          <w:kern w:val="0"/>
          <w:sz w:val="24"/>
          <w:szCs w:val="24"/>
          <w:lang w:val="en-US" w:eastAsia="zh-CN" w:bidi="ar-SA"/>
          <w14:textFill>
            <w14:solidFill>
              <w14:schemeClr w14:val="tx1"/>
            </w14:solidFill>
          </w14:textFill>
        </w:rPr>
        <w:t>）</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w:t>
      </w:r>
    </w:p>
    <w:p w14:paraId="7E4EEB66">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lang w:val="en-US" w:eastAsia="en-US"/>
          <w14:textFill>
            <w14:solidFill>
              <w14:schemeClr w14:val="tx1"/>
            </w14:solidFill>
          </w14:textFill>
        </w:rPr>
      </w:pPr>
    </w:p>
    <w:p w14:paraId="1B8A749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pP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日    期：</w:t>
      </w:r>
      <w:r>
        <w:rPr>
          <w:rFonts w:hint="eastAsia" w:ascii="Times New Roman" w:hAnsi="Times New Roman" w:eastAsia="宋体" w:cs="Times New Roman"/>
          <w:snapToGrid w:val="0"/>
          <w:color w:val="000000" w:themeColor="text1"/>
          <w:spacing w:val="0"/>
          <w:kern w:val="0"/>
          <w:sz w:val="24"/>
          <w:szCs w:val="24"/>
          <w:lang w:val="en-US" w:eastAsia="zh-CN" w:bidi="ar-SA"/>
          <w14:textFill>
            <w14:solidFill>
              <w14:schemeClr w14:val="tx1"/>
            </w14:solidFill>
          </w14:textFill>
        </w:rPr>
        <w:t xml:space="preserve">   </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 xml:space="preserve">    年</w:t>
      </w:r>
      <w:r>
        <w:rPr>
          <w:rFonts w:hint="eastAsia" w:ascii="Times New Roman" w:hAnsi="Times New Roman" w:eastAsia="宋体" w:cs="Times New Roman"/>
          <w:snapToGrid w:val="0"/>
          <w:color w:val="000000" w:themeColor="text1"/>
          <w:spacing w:val="0"/>
          <w:kern w:val="0"/>
          <w:sz w:val="24"/>
          <w:szCs w:val="24"/>
          <w:lang w:val="en-US" w:eastAsia="zh-CN" w:bidi="ar-SA"/>
          <w14:textFill>
            <w14:solidFill>
              <w14:schemeClr w14:val="tx1"/>
            </w14:solidFill>
          </w14:textFill>
        </w:rPr>
        <w:t xml:space="preserve">    </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 xml:space="preserve">   月 </w:t>
      </w:r>
      <w:r>
        <w:rPr>
          <w:rFonts w:hint="eastAsia" w:ascii="Times New Roman" w:hAnsi="Times New Roman" w:eastAsia="宋体" w:cs="Times New Roman"/>
          <w:snapToGrid w:val="0"/>
          <w:color w:val="000000" w:themeColor="text1"/>
          <w:spacing w:val="0"/>
          <w:kern w:val="0"/>
          <w:sz w:val="24"/>
          <w:szCs w:val="24"/>
          <w:lang w:val="en-US" w:eastAsia="zh-CN" w:bidi="ar-SA"/>
          <w14:textFill>
            <w14:solidFill>
              <w14:schemeClr w14:val="tx1"/>
            </w14:solidFill>
          </w14:textFill>
        </w:rPr>
        <w:t xml:space="preserve">   </w:t>
      </w:r>
      <w:r>
        <w:rPr>
          <w:rFonts w:ascii="Times New Roman" w:hAnsi="Times New Roman" w:eastAsia="宋体" w:cs="Times New Roman"/>
          <w:snapToGrid w:val="0"/>
          <w:color w:val="000000" w:themeColor="text1"/>
          <w:spacing w:val="0"/>
          <w:kern w:val="0"/>
          <w:sz w:val="24"/>
          <w:szCs w:val="24"/>
          <w:lang w:val="en-US" w:eastAsia="en-US" w:bidi="ar-SA"/>
          <w14:textFill>
            <w14:solidFill>
              <w14:schemeClr w14:val="tx1"/>
            </w14:solidFill>
          </w14:textFill>
        </w:rPr>
        <w:t xml:space="preserve">  日</w:t>
      </w:r>
    </w:p>
    <w:p w14:paraId="11711D24">
      <w:pPr>
        <w:pStyle w:val="3"/>
        <w:spacing w:line="246" w:lineRule="auto"/>
        <w:rPr>
          <w:rFonts w:ascii="Times New Roman" w:hAnsi="Times New Roman" w:eastAsia="宋体" w:cs="Times New Roman"/>
          <w:color w:val="000000" w:themeColor="text1"/>
          <w14:textFill>
            <w14:solidFill>
              <w14:schemeClr w14:val="tx1"/>
            </w14:solidFill>
          </w14:textFill>
        </w:rPr>
      </w:pPr>
    </w:p>
    <w:p w14:paraId="37D8D196">
      <w:pPr>
        <w:pStyle w:val="3"/>
        <w:spacing w:line="246" w:lineRule="auto"/>
        <w:rPr>
          <w:rFonts w:ascii="Times New Roman" w:hAnsi="Times New Roman" w:eastAsia="宋体" w:cs="Times New Roman"/>
          <w:color w:val="000000" w:themeColor="text1"/>
          <w14:textFill>
            <w14:solidFill>
              <w14:schemeClr w14:val="tx1"/>
            </w14:solidFill>
          </w14:textFill>
        </w:rPr>
      </w:pPr>
    </w:p>
    <w:p w14:paraId="37D5163D">
      <w:pPr>
        <w:pStyle w:val="3"/>
        <w:spacing w:line="246" w:lineRule="auto"/>
        <w:rPr>
          <w:rFonts w:ascii="Times New Roman" w:hAnsi="Times New Roman" w:eastAsia="宋体" w:cs="Times New Roman"/>
          <w:color w:val="000000" w:themeColor="text1"/>
          <w14:textFill>
            <w14:solidFill>
              <w14:schemeClr w14:val="tx1"/>
            </w14:solidFill>
          </w14:textFill>
        </w:rPr>
      </w:pPr>
    </w:p>
    <w:p w14:paraId="1D2086D0">
      <w:pPr>
        <w:pStyle w:val="3"/>
        <w:spacing w:line="246" w:lineRule="auto"/>
        <w:rPr>
          <w:rFonts w:ascii="Times New Roman" w:hAnsi="Times New Roman" w:eastAsia="宋体" w:cs="Times New Roman"/>
          <w:color w:val="000000" w:themeColor="text1"/>
          <w14:textFill>
            <w14:solidFill>
              <w14:schemeClr w14:val="tx1"/>
            </w14:solidFill>
          </w14:textFill>
        </w:rPr>
      </w:pPr>
    </w:p>
    <w:p w14:paraId="3419A0E9">
      <w:pPr>
        <w:pStyle w:val="3"/>
        <w:spacing w:line="246" w:lineRule="auto"/>
        <w:rPr>
          <w:rFonts w:ascii="Times New Roman" w:hAnsi="Times New Roman" w:eastAsia="宋体" w:cs="Times New Roman"/>
          <w:color w:val="000000" w:themeColor="text1"/>
          <w14:textFill>
            <w14:solidFill>
              <w14:schemeClr w14:val="tx1"/>
            </w14:solidFill>
          </w14:textFill>
        </w:rPr>
      </w:pPr>
    </w:p>
    <w:p w14:paraId="757A5C2F">
      <w:pPr>
        <w:pStyle w:val="3"/>
        <w:spacing w:line="246" w:lineRule="auto"/>
        <w:rPr>
          <w:rFonts w:ascii="Times New Roman" w:hAnsi="Times New Roman" w:eastAsia="宋体" w:cs="Times New Roman"/>
          <w:color w:val="000000" w:themeColor="text1"/>
          <w14:textFill>
            <w14:solidFill>
              <w14:schemeClr w14:val="tx1"/>
            </w14:solidFill>
          </w14:textFill>
        </w:rPr>
      </w:pPr>
    </w:p>
    <w:p w14:paraId="268C0CCC">
      <w:pPr>
        <w:pStyle w:val="3"/>
        <w:spacing w:line="246" w:lineRule="auto"/>
        <w:rPr>
          <w:rFonts w:ascii="Times New Roman" w:hAnsi="Times New Roman" w:eastAsia="宋体" w:cs="Times New Roman"/>
          <w:color w:val="000000" w:themeColor="text1"/>
          <w14:textFill>
            <w14:solidFill>
              <w14:schemeClr w14:val="tx1"/>
            </w14:solidFill>
          </w14:textFill>
        </w:rPr>
      </w:pPr>
    </w:p>
    <w:p w14:paraId="2BC9FC44">
      <w:pPr>
        <w:spacing w:line="360" w:lineRule="auto"/>
        <w:jc w:val="center"/>
        <w:outlineLvl w:val="0"/>
        <w:rPr>
          <w:rFonts w:hint="eastAsia" w:ascii="Times New Roman" w:hAnsi="Times New Roman" w:eastAsia="宋体" w:cs="Times New Roman"/>
          <w:b/>
          <w:color w:val="000000" w:themeColor="text1"/>
          <w:sz w:val="32"/>
          <w:szCs w:val="32"/>
          <w14:textFill>
            <w14:solidFill>
              <w14:schemeClr w14:val="tx1"/>
            </w14:solidFill>
          </w14:textFill>
        </w:rPr>
        <w:sectPr>
          <w:footerReference r:id="rId9" w:type="default"/>
          <w:pgSz w:w="11907" w:h="16840"/>
          <w:pgMar w:top="1440" w:right="1800" w:bottom="1440" w:left="1800" w:header="567" w:footer="1134" w:gutter="0"/>
          <w:pgNumType w:fmt="decimal"/>
          <w:cols w:space="720" w:num="1"/>
          <w:docGrid w:linePitch="312" w:charSpace="0"/>
        </w:sectPr>
      </w:pPr>
    </w:p>
    <w:p w14:paraId="16753198">
      <w:pPr>
        <w:spacing w:line="360" w:lineRule="auto"/>
        <w:jc w:val="center"/>
        <w:outlineLvl w:val="0"/>
        <w:rPr>
          <w:rFonts w:ascii="Times New Roman" w:hAnsi="Times New Roman" w:eastAsia="宋体" w:cs="Times New Roman"/>
          <w:b/>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14:textFill>
            <w14:solidFill>
              <w14:schemeClr w14:val="tx1"/>
            </w14:solidFill>
          </w14:textFill>
        </w:rPr>
        <w:t>六、商务响应</w:t>
      </w:r>
    </w:p>
    <w:p w14:paraId="58BBB8C5">
      <w:pPr>
        <w:spacing w:afterLines="50"/>
        <w:ind w:firstLine="240" w:firstLineChars="100"/>
        <w:rPr>
          <w:rFonts w:ascii="Times New Roman" w:hAnsi="Times New Roman" w:eastAsia="宋体" w:cs="Times New Roman"/>
          <w:color w:val="000000" w:themeColor="text1"/>
          <w:sz w:val="24"/>
          <w14:textFill>
            <w14:solidFill>
              <w14:schemeClr w14:val="tx1"/>
            </w14:solidFill>
          </w14:textFill>
        </w:rPr>
      </w:pPr>
    </w:p>
    <w:p w14:paraId="6D734757">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default" w:ascii="Times New Roman" w:hAnsi="Times New Roman" w:eastAsia="宋体" w:cs="Times New Roman"/>
          <w:color w:val="000000" w:themeColor="text1"/>
          <w:sz w:val="24"/>
          <w:szCs w:val="24"/>
          <w:shd w:val="clear" w:color="auto" w:fill="auto"/>
          <w:lang w:val="en-US"/>
          <w14:textFill>
            <w14:solidFill>
              <w14:schemeClr w14:val="tx1"/>
            </w14:solidFill>
          </w14:textFill>
        </w:rPr>
      </w:pPr>
      <w:r>
        <w:rPr>
          <w:rFonts w:hint="eastAsia" w:ascii="Times New Roman" w:hAnsi="Times New Roman" w:eastAsia="宋体" w:cs="Times New Roman"/>
          <w:color w:val="000000" w:themeColor="text1"/>
          <w:sz w:val="24"/>
          <w:szCs w:val="24"/>
          <w:shd w:val="clear" w:color="auto" w:fill="auto"/>
          <w14:textFill>
            <w14:solidFill>
              <w14:schemeClr w14:val="tx1"/>
            </w14:solidFill>
          </w14:textFill>
        </w:rPr>
        <w:t>供应商名称：</w:t>
      </w:r>
      <w:r>
        <w:rPr>
          <w:rFonts w:hint="eastAsia" w:ascii="Times New Roman" w:hAnsi="Times New Roman" w:eastAsia="宋体" w:cs="Times New Roman"/>
          <w:color w:val="000000" w:themeColor="text1"/>
          <w:sz w:val="24"/>
          <w:szCs w:val="24"/>
          <w:u w:val="single"/>
          <w:shd w:val="clear" w:color="auto" w:fill="auto"/>
          <w14:textFill>
            <w14:solidFill>
              <w14:schemeClr w14:val="tx1"/>
            </w14:solidFill>
          </w14:textFill>
        </w:rPr>
        <w:t xml:space="preserve">                 </w:t>
      </w:r>
      <w:r>
        <w:rPr>
          <w:rFonts w:hint="eastAsia" w:ascii="Times New Roman" w:hAnsi="Times New Roman" w:eastAsia="宋体" w:cs="Times New Roman"/>
          <w:color w:val="000000" w:themeColor="text1"/>
          <w:sz w:val="24"/>
          <w:szCs w:val="24"/>
          <w:u w:val="single"/>
          <w:shd w:val="clear" w:color="auto" w:fill="auto"/>
          <w:lang w:val="en-US" w:eastAsia="zh-CN"/>
          <w14:textFill>
            <w14:solidFill>
              <w14:schemeClr w14:val="tx1"/>
            </w14:solidFill>
          </w14:textFill>
        </w:rPr>
        <w:t xml:space="preserve">            </w:t>
      </w:r>
    </w:p>
    <w:tbl>
      <w:tblPr>
        <w:tblStyle w:val="2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
        <w:gridCol w:w="3574"/>
        <w:gridCol w:w="3144"/>
        <w:gridCol w:w="888"/>
      </w:tblGrid>
      <w:tr w14:paraId="5E699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194B6FCB">
            <w:pPr>
              <w:rPr>
                <w:rFonts w:hint="eastAsia"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eastAsia="宋体" w:cs="Times New Roman"/>
                <w:b/>
                <w:bCs/>
                <w:color w:val="000000" w:themeColor="text1"/>
                <w:sz w:val="24"/>
                <w:szCs w:val="24"/>
                <w14:textFill>
                  <w14:solidFill>
                    <w14:schemeClr w14:val="tx1"/>
                  </w14:solidFill>
                </w14:textFill>
              </w:rPr>
              <w:t>序号</w:t>
            </w:r>
          </w:p>
          <w:p w14:paraId="6E2263A7">
            <w:pPr>
              <w:spacing w:line="360" w:lineRule="auto"/>
              <w:jc w:val="both"/>
              <w:rPr>
                <w:rFonts w:hint="eastAsia"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eastAsia="宋体" w:cs="Times New Roman"/>
                <w:b/>
                <w:bCs/>
                <w:color w:val="000000" w:themeColor="text1"/>
                <w:sz w:val="24"/>
                <w:szCs w:val="24"/>
                <w14:textFill>
                  <w14:solidFill>
                    <w14:schemeClr w14:val="tx1"/>
                  </w14:solidFill>
                </w14:textFill>
              </w:rPr>
              <w:t>内容</w:t>
            </w:r>
          </w:p>
        </w:tc>
        <w:tc>
          <w:tcPr>
            <w:tcW w:w="2096" w:type="pct"/>
            <w:tcBorders>
              <w:top w:val="single" w:color="auto" w:sz="4" w:space="0"/>
              <w:left w:val="single" w:color="auto" w:sz="4" w:space="0"/>
              <w:bottom w:val="single" w:color="auto" w:sz="4" w:space="0"/>
              <w:right w:val="single" w:color="auto" w:sz="4" w:space="0"/>
            </w:tcBorders>
            <w:vAlign w:val="center"/>
          </w:tcPr>
          <w:p w14:paraId="19815740">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竞争性磋商文件要求</w:t>
            </w:r>
          </w:p>
        </w:tc>
        <w:tc>
          <w:tcPr>
            <w:tcW w:w="1844" w:type="pct"/>
            <w:tcBorders>
              <w:top w:val="single" w:color="auto" w:sz="4" w:space="0"/>
              <w:left w:val="single" w:color="auto" w:sz="4" w:space="0"/>
              <w:bottom w:val="single" w:color="auto" w:sz="4" w:space="0"/>
              <w:right w:val="single" w:color="auto" w:sz="4" w:space="0"/>
            </w:tcBorders>
            <w:vAlign w:val="center"/>
          </w:tcPr>
          <w:p w14:paraId="1A382067">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投标文件响应内容</w:t>
            </w:r>
          </w:p>
        </w:tc>
        <w:tc>
          <w:tcPr>
            <w:tcW w:w="521" w:type="pct"/>
            <w:tcBorders>
              <w:top w:val="single" w:color="auto" w:sz="4" w:space="0"/>
              <w:left w:val="single" w:color="auto" w:sz="4" w:space="0"/>
              <w:bottom w:val="single" w:color="auto" w:sz="4" w:space="0"/>
              <w:right w:val="single" w:color="auto" w:sz="4" w:space="0"/>
            </w:tcBorders>
            <w:vAlign w:val="center"/>
          </w:tcPr>
          <w:p w14:paraId="32585F07">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响应情况</w:t>
            </w:r>
          </w:p>
        </w:tc>
      </w:tr>
      <w:tr w14:paraId="4022D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6BFD8D6F">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1</w:t>
            </w:r>
          </w:p>
        </w:tc>
        <w:tc>
          <w:tcPr>
            <w:tcW w:w="2096" w:type="pct"/>
            <w:tcBorders>
              <w:top w:val="single" w:color="auto" w:sz="4" w:space="0"/>
              <w:left w:val="single" w:color="auto" w:sz="4" w:space="0"/>
              <w:bottom w:val="single" w:color="auto" w:sz="4" w:space="0"/>
              <w:right w:val="single" w:color="auto" w:sz="4" w:space="0"/>
            </w:tcBorders>
            <w:vAlign w:val="center"/>
          </w:tcPr>
          <w:p w14:paraId="12AF63A3">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4387D051">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3EC0FDCC">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21A4A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195265C3">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2</w:t>
            </w:r>
          </w:p>
        </w:tc>
        <w:tc>
          <w:tcPr>
            <w:tcW w:w="2096" w:type="pct"/>
            <w:tcBorders>
              <w:top w:val="single" w:color="auto" w:sz="4" w:space="0"/>
              <w:left w:val="single" w:color="auto" w:sz="4" w:space="0"/>
              <w:bottom w:val="single" w:color="auto" w:sz="4" w:space="0"/>
              <w:right w:val="single" w:color="auto" w:sz="4" w:space="0"/>
            </w:tcBorders>
            <w:vAlign w:val="center"/>
          </w:tcPr>
          <w:p w14:paraId="1C167EAE">
            <w:pPr>
              <w:spacing w:line="560" w:lineRule="exact"/>
              <w:jc w:val="left"/>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6BE2B544">
            <w:pPr>
              <w:spacing w:line="560" w:lineRule="exact"/>
              <w:jc w:val="left"/>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59F07695">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6BF3E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38B4CA4B">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3</w:t>
            </w:r>
          </w:p>
        </w:tc>
        <w:tc>
          <w:tcPr>
            <w:tcW w:w="2096" w:type="pct"/>
            <w:tcBorders>
              <w:top w:val="single" w:color="auto" w:sz="4" w:space="0"/>
              <w:left w:val="single" w:color="auto" w:sz="4" w:space="0"/>
              <w:bottom w:val="single" w:color="auto" w:sz="4" w:space="0"/>
              <w:right w:val="single" w:color="auto" w:sz="4" w:space="0"/>
            </w:tcBorders>
            <w:vAlign w:val="center"/>
          </w:tcPr>
          <w:p w14:paraId="6EBB819F">
            <w:pPr>
              <w:spacing w:line="560" w:lineRule="exact"/>
              <w:jc w:val="left"/>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0C0A316D">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4566C1E3">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096DD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3A054E8C">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4</w:t>
            </w:r>
          </w:p>
        </w:tc>
        <w:tc>
          <w:tcPr>
            <w:tcW w:w="2096" w:type="pct"/>
            <w:tcBorders>
              <w:top w:val="single" w:color="auto" w:sz="4" w:space="0"/>
              <w:left w:val="single" w:color="auto" w:sz="4" w:space="0"/>
              <w:bottom w:val="single" w:color="auto" w:sz="4" w:space="0"/>
              <w:right w:val="single" w:color="auto" w:sz="4" w:space="0"/>
            </w:tcBorders>
            <w:vAlign w:val="center"/>
          </w:tcPr>
          <w:p w14:paraId="10298FF2">
            <w:pPr>
              <w:spacing w:line="560" w:lineRule="exact"/>
              <w:jc w:val="left"/>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121B3961">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1F4AA8F4">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638A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17FB019B">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5</w:t>
            </w:r>
          </w:p>
        </w:tc>
        <w:tc>
          <w:tcPr>
            <w:tcW w:w="2096" w:type="pct"/>
            <w:tcBorders>
              <w:top w:val="single" w:color="auto" w:sz="4" w:space="0"/>
              <w:left w:val="single" w:color="auto" w:sz="4" w:space="0"/>
              <w:bottom w:val="single" w:color="auto" w:sz="4" w:space="0"/>
              <w:right w:val="single" w:color="auto" w:sz="4" w:space="0"/>
            </w:tcBorders>
            <w:vAlign w:val="center"/>
          </w:tcPr>
          <w:p w14:paraId="23EE460A">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4BE6B207">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327C2054">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13278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2D8BDB65">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6</w:t>
            </w:r>
          </w:p>
        </w:tc>
        <w:tc>
          <w:tcPr>
            <w:tcW w:w="2096" w:type="pct"/>
            <w:tcBorders>
              <w:top w:val="single" w:color="auto" w:sz="4" w:space="0"/>
              <w:left w:val="single" w:color="auto" w:sz="4" w:space="0"/>
              <w:bottom w:val="single" w:color="auto" w:sz="4" w:space="0"/>
              <w:right w:val="single" w:color="auto" w:sz="4" w:space="0"/>
            </w:tcBorders>
            <w:vAlign w:val="center"/>
          </w:tcPr>
          <w:p w14:paraId="2A7F30D3">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402EFC80">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0F852F8F">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3F3A3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474A07CE">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7</w:t>
            </w:r>
          </w:p>
        </w:tc>
        <w:tc>
          <w:tcPr>
            <w:tcW w:w="2096" w:type="pct"/>
            <w:tcBorders>
              <w:top w:val="single" w:color="auto" w:sz="4" w:space="0"/>
              <w:left w:val="single" w:color="auto" w:sz="4" w:space="0"/>
              <w:bottom w:val="single" w:color="auto" w:sz="4" w:space="0"/>
              <w:right w:val="single" w:color="auto" w:sz="4" w:space="0"/>
            </w:tcBorders>
            <w:vAlign w:val="center"/>
          </w:tcPr>
          <w:p w14:paraId="2CCF2B6C">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1B5932BA">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1C2DA37D">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7683A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56796462">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8</w:t>
            </w:r>
          </w:p>
        </w:tc>
        <w:tc>
          <w:tcPr>
            <w:tcW w:w="2096" w:type="pct"/>
            <w:tcBorders>
              <w:top w:val="single" w:color="auto" w:sz="4" w:space="0"/>
              <w:left w:val="single" w:color="auto" w:sz="4" w:space="0"/>
              <w:bottom w:val="single" w:color="auto" w:sz="4" w:space="0"/>
              <w:right w:val="single" w:color="auto" w:sz="4" w:space="0"/>
            </w:tcBorders>
            <w:vAlign w:val="center"/>
          </w:tcPr>
          <w:p w14:paraId="3D0B7EAA">
            <w:pPr>
              <w:tabs>
                <w:tab w:val="left" w:pos="309"/>
              </w:tabs>
              <w:spacing w:line="560" w:lineRule="exact"/>
              <w:ind w:firstLine="482" w:firstLineChars="200"/>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3F3DF810">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71CC88B9">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r w14:paraId="2CAC7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536" w:type="pct"/>
            <w:tcBorders>
              <w:top w:val="single" w:color="auto" w:sz="4" w:space="0"/>
              <w:left w:val="single" w:color="auto" w:sz="4" w:space="0"/>
              <w:bottom w:val="single" w:color="auto" w:sz="4" w:space="0"/>
              <w:right w:val="single" w:color="auto" w:sz="4" w:space="0"/>
            </w:tcBorders>
            <w:vAlign w:val="center"/>
          </w:tcPr>
          <w:p w14:paraId="771BCFE5">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
                <w:color w:val="000000" w:themeColor="text1"/>
                <w:sz w:val="24"/>
                <w:szCs w:val="24"/>
                <w14:textFill>
                  <w14:solidFill>
                    <w14:schemeClr w14:val="tx1"/>
                  </w14:solidFill>
                </w14:textFill>
              </w:rPr>
              <w:t>.....</w:t>
            </w:r>
          </w:p>
        </w:tc>
        <w:tc>
          <w:tcPr>
            <w:tcW w:w="2096" w:type="pct"/>
            <w:tcBorders>
              <w:top w:val="single" w:color="auto" w:sz="4" w:space="0"/>
              <w:left w:val="single" w:color="auto" w:sz="4" w:space="0"/>
              <w:bottom w:val="single" w:color="auto" w:sz="4" w:space="0"/>
              <w:right w:val="single" w:color="auto" w:sz="4" w:space="0"/>
            </w:tcBorders>
            <w:vAlign w:val="center"/>
          </w:tcPr>
          <w:p w14:paraId="13386BBB">
            <w:pPr>
              <w:spacing w:line="360" w:lineRule="auto"/>
              <w:rPr>
                <w:rFonts w:hint="eastAsia" w:ascii="Times New Roman" w:hAnsi="Times New Roman" w:eastAsia="宋体" w:cs="Times New Roman"/>
                <w:b/>
                <w:color w:val="000000" w:themeColor="text1"/>
                <w:sz w:val="24"/>
                <w:szCs w:val="24"/>
                <w14:textFill>
                  <w14:solidFill>
                    <w14:schemeClr w14:val="tx1"/>
                  </w14:solidFill>
                </w14:textFill>
              </w:rPr>
            </w:pPr>
          </w:p>
        </w:tc>
        <w:tc>
          <w:tcPr>
            <w:tcW w:w="1844" w:type="pct"/>
            <w:tcBorders>
              <w:top w:val="single" w:color="auto" w:sz="4" w:space="0"/>
              <w:left w:val="single" w:color="auto" w:sz="4" w:space="0"/>
              <w:bottom w:val="single" w:color="auto" w:sz="4" w:space="0"/>
              <w:right w:val="single" w:color="auto" w:sz="4" w:space="0"/>
            </w:tcBorders>
            <w:vAlign w:val="center"/>
          </w:tcPr>
          <w:p w14:paraId="0A5C52E3">
            <w:pPr>
              <w:adjustRightInd w:val="0"/>
              <w:spacing w:line="560" w:lineRule="exact"/>
              <w:ind w:firstLine="482" w:firstLineChars="200"/>
              <w:rPr>
                <w:rFonts w:hint="eastAsia" w:ascii="Times New Roman" w:hAnsi="Times New Roman" w:eastAsia="宋体" w:cs="Times New Roman"/>
                <w:b/>
                <w:color w:val="000000" w:themeColor="text1"/>
                <w:sz w:val="24"/>
                <w:szCs w:val="24"/>
                <w14:textFill>
                  <w14:solidFill>
                    <w14:schemeClr w14:val="tx1"/>
                  </w14:solidFill>
                </w14:textFill>
              </w:rPr>
            </w:pPr>
          </w:p>
        </w:tc>
        <w:tc>
          <w:tcPr>
            <w:tcW w:w="521" w:type="pct"/>
            <w:tcBorders>
              <w:top w:val="single" w:color="auto" w:sz="4" w:space="0"/>
              <w:left w:val="single" w:color="auto" w:sz="4" w:space="0"/>
              <w:bottom w:val="single" w:color="auto" w:sz="4" w:space="0"/>
              <w:right w:val="single" w:color="auto" w:sz="4" w:space="0"/>
            </w:tcBorders>
            <w:vAlign w:val="center"/>
          </w:tcPr>
          <w:p w14:paraId="49A04694">
            <w:pPr>
              <w:spacing w:line="360" w:lineRule="auto"/>
              <w:jc w:val="center"/>
              <w:rPr>
                <w:rFonts w:hint="eastAsia" w:ascii="Times New Roman" w:hAnsi="Times New Roman" w:eastAsia="宋体" w:cs="Times New Roman"/>
                <w:b/>
                <w:color w:val="000000" w:themeColor="text1"/>
                <w:sz w:val="24"/>
                <w:szCs w:val="24"/>
                <w14:textFill>
                  <w14:solidFill>
                    <w14:schemeClr w14:val="tx1"/>
                  </w14:solidFill>
                </w14:textFill>
              </w:rPr>
            </w:pPr>
          </w:p>
        </w:tc>
      </w:tr>
    </w:tbl>
    <w:p w14:paraId="21CC2ABA">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注：本表须按竞争性磋商文件</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中第四章“</w:t>
      </w:r>
      <w:r>
        <w:rPr>
          <w:rFonts w:hint="eastAsia" w:ascii="Times New Roman" w:hAnsi="Times New Roman" w:eastAsia="宋体" w:cs="Times New Roman"/>
          <w:bCs/>
          <w:color w:val="000000" w:themeColor="text1"/>
          <w:sz w:val="24"/>
          <w:szCs w:val="24"/>
          <w14:textFill>
            <w14:solidFill>
              <w14:schemeClr w14:val="tx1"/>
            </w14:solidFill>
          </w14:textFill>
        </w:rPr>
        <w:t>商务要求</w:t>
      </w:r>
      <w:r>
        <w:rPr>
          <w:rFonts w:hint="eastAsia" w:ascii="Times New Roman" w:hAnsi="Times New Roman" w:eastAsia="宋体" w:cs="Times New Roman"/>
          <w:bCs/>
          <w:color w:val="000000" w:themeColor="text1"/>
          <w:sz w:val="24"/>
          <w:szCs w:val="24"/>
          <w:lang w:eastAsia="zh-CN"/>
          <w14:textFill>
            <w14:solidFill>
              <w14:schemeClr w14:val="tx1"/>
            </w14:solidFill>
          </w14:textFill>
        </w:rPr>
        <w:t>”</w:t>
      </w:r>
      <w:r>
        <w:rPr>
          <w:rFonts w:hint="eastAsia" w:ascii="Times New Roman" w:hAnsi="Times New Roman" w:eastAsia="宋体" w:cs="Times New Roman"/>
          <w:bCs/>
          <w:color w:val="000000" w:themeColor="text1"/>
          <w:sz w:val="24"/>
          <w:szCs w:val="24"/>
          <w14:textFill>
            <w14:solidFill>
              <w14:schemeClr w14:val="tx1"/>
            </w14:solidFill>
          </w14:textFill>
        </w:rPr>
        <w:t>如实逐项填写，不得空项。</w:t>
      </w:r>
    </w:p>
    <w:p w14:paraId="0FA4ECE1">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z w:val="24"/>
          <w:szCs w:val="24"/>
          <w:lang w:eastAsia="zh-CN"/>
          <w14:textFill>
            <w14:solidFill>
              <w14:schemeClr w14:val="tx1"/>
            </w14:solidFill>
          </w14:textFill>
        </w:rPr>
      </w:pPr>
    </w:p>
    <w:p w14:paraId="1638790C">
      <w:pPr>
        <w:pStyle w:val="3"/>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z w:val="24"/>
          <w:szCs w:val="24"/>
          <w:lang w:eastAsia="zh-CN"/>
          <w14:textFill>
            <w14:solidFill>
              <w14:schemeClr w14:val="tx1"/>
            </w14:solidFill>
          </w14:textFill>
        </w:rPr>
      </w:pPr>
    </w:p>
    <w:p w14:paraId="6C964473">
      <w:pPr>
        <w:pStyle w:val="3"/>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z w:val="24"/>
          <w:szCs w:val="24"/>
          <w:lang w:eastAsia="zh-CN"/>
          <w14:textFill>
            <w14:solidFill>
              <w14:schemeClr w14:val="tx1"/>
            </w14:solidFill>
          </w14:textFill>
        </w:rPr>
      </w:pPr>
    </w:p>
    <w:p w14:paraId="534095FD">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eastAsia="zh-CN"/>
          <w14:textFill>
            <w14:solidFill>
              <w14:schemeClr w14:val="tx1"/>
            </w14:solidFill>
          </w14:textFill>
        </w:rPr>
        <w:t>供应商</w:t>
      </w:r>
      <w:r>
        <w:rPr>
          <w:rFonts w:hint="eastAsia"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（盖章）</w:t>
      </w:r>
    </w:p>
    <w:p w14:paraId="4F726473">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ascii="Times New Roman" w:hAnsi="Times New Roman" w:eastAsia="宋体" w:cs="Times New Roman"/>
          <w:color w:val="000000" w:themeColor="text1"/>
          <w:sz w:val="24"/>
          <w:szCs w:val="24"/>
          <w14:textFill>
            <w14:solidFill>
              <w14:schemeClr w14:val="tx1"/>
            </w14:solidFill>
          </w14:textFill>
        </w:rPr>
      </w:pPr>
    </w:p>
    <w:p w14:paraId="5F2496E2">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法定代表人或</w:t>
      </w:r>
      <w:r>
        <w:rPr>
          <w:rFonts w:hint="eastAsia" w:ascii="Times New Roman" w:hAnsi="Times New Roman" w:eastAsia="宋体" w:cs="Times New Roman"/>
          <w:color w:val="000000" w:themeColor="text1"/>
          <w:sz w:val="24"/>
          <w:szCs w:val="24"/>
          <w:lang w:eastAsia="zh-CN"/>
          <w14:textFill>
            <w14:solidFill>
              <w14:schemeClr w14:val="tx1"/>
            </w14:solidFill>
          </w14:textFill>
        </w:rPr>
        <w:t>被授权人</w:t>
      </w:r>
      <w:r>
        <w:rPr>
          <w:rFonts w:hint="eastAsia"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z w:val="24"/>
          <w:szCs w:val="24"/>
          <w14:textFill>
            <w14:solidFill>
              <w14:schemeClr w14:val="tx1"/>
            </w14:solidFill>
          </w14:textFill>
        </w:rPr>
        <w:t>（签字或盖章）</w:t>
      </w:r>
    </w:p>
    <w:p w14:paraId="7D64FAAB">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ascii="Times New Roman" w:hAnsi="Times New Roman" w:eastAsia="宋体" w:cs="Times New Roman"/>
          <w:color w:val="000000" w:themeColor="text1"/>
          <w:sz w:val="24"/>
          <w:szCs w:val="24"/>
          <w14:textFill>
            <w14:solidFill>
              <w14:schemeClr w14:val="tx1"/>
            </w14:solidFill>
          </w14:textFill>
        </w:rPr>
      </w:pPr>
    </w:p>
    <w:p w14:paraId="7E49F9EC">
      <w:pPr>
        <w:pStyle w:val="5"/>
        <w:keepNext w:val="0"/>
        <w:keepLines w:val="0"/>
        <w:pageBreakBefore w:val="0"/>
        <w:widowControl/>
        <w:kinsoku w:val="0"/>
        <w:wordWrap/>
        <w:overflowPunct/>
        <w:topLinePunct w:val="0"/>
        <w:autoSpaceDE w:val="0"/>
        <w:autoSpaceDN w:val="0"/>
        <w:bidi w:val="0"/>
        <w:adjustRightInd w:val="0"/>
        <w:snapToGrid w:val="0"/>
        <w:spacing w:after="0" w:afterLines="0" w:line="360" w:lineRule="auto"/>
        <w:ind w:left="0" w:leftChars="0" w:firstLine="0" w:firstLineChars="0"/>
        <w:jc w:val="both"/>
        <w:textAlignment w:val="baseline"/>
        <w:rPr>
          <w:rFonts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日期：   年  月  日</w:t>
      </w:r>
    </w:p>
    <w:p w14:paraId="5C70BE72">
      <w:pPr>
        <w:pStyle w:val="3"/>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z w:val="24"/>
          <w:szCs w:val="24"/>
          <w:lang w:val="en-US" w:eastAsia="zh-CN"/>
          <w14:textFill>
            <w14:solidFill>
              <w14:schemeClr w14:val="tx1"/>
            </w14:solidFill>
          </w14:textFill>
        </w:rPr>
        <w:sectPr>
          <w:pgSz w:w="11907" w:h="16840"/>
          <w:pgMar w:top="1440" w:right="1800" w:bottom="1440" w:left="1800" w:header="567" w:footer="1134" w:gutter="0"/>
          <w:pgNumType w:fmt="decimal"/>
          <w:cols w:space="720" w:num="1"/>
          <w:docGrid w:linePitch="312" w:charSpace="0"/>
        </w:sectPr>
      </w:pPr>
    </w:p>
    <w:p w14:paraId="0CB4E471">
      <w:pPr>
        <w:pStyle w:val="3"/>
        <w:rPr>
          <w:rFonts w:hint="eastAsia" w:ascii="Times New Roman" w:hAnsi="Times New Roman" w:eastAsia="宋体" w:cs="Times New Roman"/>
          <w:color w:val="000000" w:themeColor="text1"/>
          <w:lang w:val="en-US" w:eastAsia="zh-CN"/>
          <w14:textFill>
            <w14:solidFill>
              <w14:schemeClr w14:val="tx1"/>
            </w14:solidFill>
          </w14:textFill>
        </w:rPr>
      </w:pPr>
    </w:p>
    <w:p w14:paraId="585A04EA">
      <w:pPr>
        <w:numPr>
          <w:ilvl w:val="0"/>
          <w:numId w:val="0"/>
        </w:numPr>
        <w:adjustRightInd w:val="0"/>
        <w:snapToGrid w:val="0"/>
        <w:spacing w:line="360" w:lineRule="auto"/>
        <w:jc w:val="center"/>
        <w:rPr>
          <w:rFonts w:hint="eastAsia" w:ascii="Times New Roman" w:hAnsi="Times New Roman" w:eastAsia="宋体" w:cs="Times New Roman"/>
          <w:b/>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lang w:val="en-US" w:eastAsia="zh-CN"/>
          <w14:textFill>
            <w14:solidFill>
              <w14:schemeClr w14:val="tx1"/>
            </w14:solidFill>
          </w14:textFill>
        </w:rPr>
        <w:t>七、</w:t>
      </w:r>
      <w:r>
        <w:rPr>
          <w:rFonts w:hint="eastAsia" w:ascii="Times New Roman" w:hAnsi="Times New Roman" w:eastAsia="宋体" w:cs="Times New Roman"/>
          <w:b/>
          <w:color w:val="000000" w:themeColor="text1"/>
          <w:sz w:val="32"/>
          <w:szCs w:val="32"/>
          <w14:textFill>
            <w14:solidFill>
              <w14:schemeClr w14:val="tx1"/>
            </w14:solidFill>
          </w14:textFill>
        </w:rPr>
        <w:t>投标方案</w:t>
      </w:r>
    </w:p>
    <w:p w14:paraId="5B832818">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ascii="Times New Roman" w:hAnsi="Times New Roman" w:eastAsia="宋体" w:cs="Times New Roman"/>
          <w:b/>
          <w:bCs/>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供应商依据评分标准表中的评审内容自行编写，格式自定。包括</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但不限于施工方案、工程质量保证、工期、安全生产、环境保护、文明施工、项目人员、应急预案、机械设备、劳动力计划、服务承诺等</w:t>
      </w:r>
      <w:r>
        <w:rPr>
          <w:rFonts w:ascii="Times New Roman" w:hAnsi="Times New Roman" w:eastAsia="宋体" w:cs="Times New Roman"/>
          <w:color w:val="000000" w:themeColor="text1"/>
          <w:spacing w:val="0"/>
          <w:sz w:val="24"/>
          <w:szCs w:val="24"/>
          <w14:textFill>
            <w14:solidFill>
              <w14:schemeClr w14:val="tx1"/>
            </w14:solidFill>
          </w14:textFill>
        </w:rPr>
        <w:t>。</w:t>
      </w:r>
    </w:p>
    <w:p w14:paraId="3AD62B72">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0" w:firstLineChars="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4C41FDDF">
      <w:pPr>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br w:type="page"/>
      </w:r>
    </w:p>
    <w:p w14:paraId="524F4A83">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0" w:firstLineChars="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779348D9">
      <w:pPr>
        <w:spacing w:line="600" w:lineRule="auto"/>
        <w:jc w:val="center"/>
        <w:rPr>
          <w:rFonts w:hint="eastAsia" w:ascii="Times New Roman" w:hAnsi="Times New Roman" w:eastAsia="宋体" w:cs="Times New Roman"/>
          <w:b/>
          <w:color w:val="000000" w:themeColor="text1"/>
          <w:sz w:val="32"/>
          <w:szCs w:val="32"/>
          <w14:textFill>
            <w14:solidFill>
              <w14:schemeClr w14:val="tx1"/>
            </w14:solidFill>
          </w14:textFill>
        </w:rPr>
      </w:pPr>
      <w:r>
        <w:rPr>
          <w:rFonts w:hint="eastAsia" w:ascii="Times New Roman" w:hAnsi="Times New Roman" w:eastAsia="宋体" w:cs="Times New Roman"/>
          <w:b/>
          <w:color w:val="000000" w:themeColor="text1"/>
          <w:sz w:val="32"/>
          <w:szCs w:val="32"/>
          <w:lang w:val="en-US" w:eastAsia="zh-CN"/>
          <w14:textFill>
            <w14:solidFill>
              <w14:schemeClr w14:val="tx1"/>
            </w14:solidFill>
          </w14:textFill>
        </w:rPr>
        <w:t>八</w:t>
      </w:r>
      <w:r>
        <w:rPr>
          <w:rFonts w:hint="eastAsia" w:ascii="Times New Roman" w:hAnsi="Times New Roman" w:eastAsia="宋体" w:cs="Times New Roman"/>
          <w:b/>
          <w:color w:val="000000" w:themeColor="text1"/>
          <w:sz w:val="32"/>
          <w:szCs w:val="32"/>
          <w:lang w:eastAsia="zh-CN"/>
          <w14:textFill>
            <w14:solidFill>
              <w14:schemeClr w14:val="tx1"/>
            </w14:solidFill>
          </w14:textFill>
        </w:rPr>
        <w:t>、</w:t>
      </w:r>
      <w:r>
        <w:rPr>
          <w:rFonts w:hint="eastAsia" w:ascii="Times New Roman" w:hAnsi="Times New Roman" w:eastAsia="宋体" w:cs="Times New Roman"/>
          <w:b/>
          <w:color w:val="000000" w:themeColor="text1"/>
          <w:sz w:val="32"/>
          <w:szCs w:val="32"/>
          <w:lang w:val="en-US" w:eastAsia="zh-CN"/>
          <w14:textFill>
            <w14:solidFill>
              <w14:schemeClr w14:val="tx1"/>
            </w14:solidFill>
          </w14:textFill>
        </w:rPr>
        <w:t>投标企业业绩</w:t>
      </w:r>
    </w:p>
    <w:p w14:paraId="383591E7">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ascii="Times New Roman" w:hAnsi="Times New Roman" w:eastAsia="宋体" w:cs="Times New Roman"/>
          <w:color w:val="000000" w:themeColor="text1"/>
          <w:spacing w:val="0"/>
          <w:sz w:val="28"/>
          <w:szCs w:val="28"/>
          <w14:textFill>
            <w14:solidFill>
              <w14:schemeClr w14:val="tx1"/>
            </w14:solidFill>
          </w14:textFill>
        </w:rPr>
      </w:pPr>
      <w:r>
        <w:rPr>
          <w:rFonts w:ascii="Times New Roman" w:hAnsi="Times New Roman" w:eastAsia="宋体" w:cs="Times New Roman"/>
          <w:b/>
          <w:bCs/>
          <w:color w:val="000000" w:themeColor="text1"/>
          <w:spacing w:val="0"/>
          <w:sz w:val="28"/>
          <w:szCs w:val="28"/>
          <w14:textFill>
            <w14:solidFill>
              <w14:schemeClr w14:val="tx1"/>
            </w14:solidFill>
          </w14:textFill>
        </w:rPr>
        <w:t>供应商类似项目业绩一览表</w:t>
      </w:r>
    </w:p>
    <w:tbl>
      <w:tblPr>
        <w:tblStyle w:val="28"/>
        <w:tblW w:w="499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554"/>
        <w:gridCol w:w="1098"/>
        <w:gridCol w:w="1009"/>
        <w:gridCol w:w="1019"/>
        <w:gridCol w:w="1084"/>
        <w:gridCol w:w="913"/>
        <w:gridCol w:w="1036"/>
        <w:gridCol w:w="795"/>
        <w:gridCol w:w="798"/>
      </w:tblGrid>
      <w:tr w14:paraId="1F8762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2" w:hRule="atLeast"/>
        </w:trPr>
        <w:tc>
          <w:tcPr>
            <w:tcW w:w="334" w:type="pct"/>
            <w:tcBorders>
              <w:top w:val="single" w:color="000000" w:sz="2" w:space="0"/>
              <w:left w:val="single" w:color="000000" w:sz="2" w:space="0"/>
            </w:tcBorders>
            <w:vAlign w:val="center"/>
          </w:tcPr>
          <w:p w14:paraId="6CF1AD8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6"/>
                <w:sz w:val="21"/>
                <w:szCs w:val="21"/>
                <w14:textFill>
                  <w14:solidFill>
                    <w14:schemeClr w14:val="tx1"/>
                  </w14:solidFill>
                </w14:textFill>
              </w:rPr>
              <w:t>年份</w:t>
            </w:r>
          </w:p>
        </w:tc>
        <w:tc>
          <w:tcPr>
            <w:tcW w:w="661" w:type="pct"/>
            <w:tcBorders>
              <w:top w:val="single" w:color="000000" w:sz="2" w:space="0"/>
            </w:tcBorders>
            <w:vAlign w:val="center"/>
          </w:tcPr>
          <w:p w14:paraId="051C77D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3"/>
                <w:sz w:val="21"/>
                <w:szCs w:val="21"/>
                <w14:textFill>
                  <w14:solidFill>
                    <w14:schemeClr w14:val="tx1"/>
                  </w14:solidFill>
                </w14:textFill>
              </w:rPr>
              <w:t>用户名称</w:t>
            </w:r>
          </w:p>
        </w:tc>
        <w:tc>
          <w:tcPr>
            <w:tcW w:w="607" w:type="pct"/>
            <w:tcBorders>
              <w:top w:val="single" w:color="000000" w:sz="2" w:space="0"/>
            </w:tcBorders>
            <w:vAlign w:val="center"/>
          </w:tcPr>
          <w:p w14:paraId="78E333F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4"/>
                <w:sz w:val="21"/>
                <w:szCs w:val="21"/>
                <w14:textFill>
                  <w14:solidFill>
                    <w14:schemeClr w14:val="tx1"/>
                  </w14:solidFill>
                </w14:textFill>
              </w:rPr>
              <w:t>项目名称</w:t>
            </w:r>
          </w:p>
        </w:tc>
        <w:tc>
          <w:tcPr>
            <w:tcW w:w="613" w:type="pct"/>
            <w:tcBorders>
              <w:top w:val="single" w:color="000000" w:sz="2" w:space="0"/>
            </w:tcBorders>
            <w:vAlign w:val="center"/>
          </w:tcPr>
          <w:p w14:paraId="7BEDC2F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3"/>
                <w:sz w:val="21"/>
                <w:szCs w:val="21"/>
                <w14:textFill>
                  <w14:solidFill>
                    <w14:schemeClr w14:val="tx1"/>
                  </w14:solidFill>
                </w14:textFill>
              </w:rPr>
              <w:t>完成时间</w:t>
            </w:r>
          </w:p>
        </w:tc>
        <w:tc>
          <w:tcPr>
            <w:tcW w:w="652" w:type="pct"/>
            <w:tcBorders>
              <w:top w:val="single" w:color="000000" w:sz="2" w:space="0"/>
            </w:tcBorders>
            <w:vAlign w:val="center"/>
          </w:tcPr>
          <w:p w14:paraId="12927DA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3"/>
                <w:sz w:val="21"/>
                <w:szCs w:val="21"/>
                <w14:textFill>
                  <w14:solidFill>
                    <w14:schemeClr w14:val="tx1"/>
                  </w14:solidFill>
                </w14:textFill>
              </w:rPr>
              <w:t>合同金额</w:t>
            </w:r>
          </w:p>
        </w:tc>
        <w:tc>
          <w:tcPr>
            <w:tcW w:w="549" w:type="pct"/>
            <w:tcBorders>
              <w:top w:val="single" w:color="000000" w:sz="2" w:space="0"/>
              <w:right w:val="single" w:color="000000" w:sz="2" w:space="0"/>
            </w:tcBorders>
            <w:vAlign w:val="center"/>
          </w:tcPr>
          <w:p w14:paraId="17E0B6D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4"/>
                <w:sz w:val="21"/>
                <w:szCs w:val="21"/>
                <w14:textFill>
                  <w14:solidFill>
                    <w14:schemeClr w14:val="tx1"/>
                  </w14:solidFill>
                </w14:textFill>
              </w:rPr>
              <w:t>完成项</w:t>
            </w:r>
            <w:r>
              <w:rPr>
                <w:rFonts w:ascii="Times New Roman" w:hAnsi="Times New Roman" w:eastAsia="宋体" w:cs="Times New Roman"/>
                <w:color w:val="000000" w:themeColor="text1"/>
                <w:spacing w:val="-19"/>
                <w:sz w:val="21"/>
                <w:szCs w:val="21"/>
                <w14:textFill>
                  <w14:solidFill>
                    <w14:schemeClr w14:val="tx1"/>
                  </w14:solidFill>
                </w14:textFill>
              </w:rPr>
              <w:t>目质量</w:t>
            </w:r>
          </w:p>
        </w:tc>
        <w:tc>
          <w:tcPr>
            <w:tcW w:w="623" w:type="pct"/>
            <w:tcBorders>
              <w:top w:val="single" w:color="000000" w:sz="2" w:space="0"/>
              <w:left w:val="single" w:color="000000" w:sz="2" w:space="0"/>
            </w:tcBorders>
            <w:vAlign w:val="center"/>
          </w:tcPr>
          <w:p w14:paraId="48E1874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3"/>
                <w:sz w:val="21"/>
                <w:szCs w:val="21"/>
                <w14:textFill>
                  <w14:solidFill>
                    <w14:schemeClr w14:val="tx1"/>
                  </w14:solidFill>
                </w14:textFill>
              </w:rPr>
              <w:t>使用单位</w:t>
            </w:r>
            <w:r>
              <w:rPr>
                <w:rFonts w:ascii="Times New Roman" w:hAnsi="Times New Roman" w:eastAsia="宋体" w:cs="Times New Roman"/>
                <w:color w:val="000000" w:themeColor="text1"/>
                <w:spacing w:val="-4"/>
                <w:sz w:val="21"/>
                <w:szCs w:val="21"/>
                <w14:textFill>
                  <w14:solidFill>
                    <w14:schemeClr w14:val="tx1"/>
                  </w14:solidFill>
                </w14:textFill>
              </w:rPr>
              <w:t>联系人</w:t>
            </w:r>
          </w:p>
        </w:tc>
        <w:tc>
          <w:tcPr>
            <w:tcW w:w="478" w:type="pct"/>
            <w:tcBorders>
              <w:top w:val="single" w:color="000000" w:sz="2" w:space="0"/>
            </w:tcBorders>
            <w:vAlign w:val="center"/>
          </w:tcPr>
          <w:p w14:paraId="1B1B2F2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pacing w:val="-6"/>
                <w:sz w:val="21"/>
                <w:szCs w:val="21"/>
                <w14:textFill>
                  <w14:solidFill>
                    <w14:schemeClr w14:val="tx1"/>
                  </w14:solidFill>
                </w14:textFill>
              </w:rPr>
            </w:pPr>
            <w:r>
              <w:rPr>
                <w:rFonts w:ascii="Times New Roman" w:hAnsi="Times New Roman" w:eastAsia="宋体" w:cs="Times New Roman"/>
                <w:color w:val="000000" w:themeColor="text1"/>
                <w:spacing w:val="-6"/>
                <w:sz w:val="21"/>
                <w:szCs w:val="21"/>
                <w14:textFill>
                  <w14:solidFill>
                    <w14:schemeClr w14:val="tx1"/>
                  </w14:solidFill>
                </w14:textFill>
              </w:rPr>
              <w:t>联系</w:t>
            </w:r>
          </w:p>
          <w:p w14:paraId="6B894B9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19"/>
                <w:sz w:val="21"/>
                <w:szCs w:val="21"/>
                <w14:textFill>
                  <w14:solidFill>
                    <w14:schemeClr w14:val="tx1"/>
                  </w14:solidFill>
                </w14:textFill>
              </w:rPr>
              <w:t>电话</w:t>
            </w:r>
          </w:p>
        </w:tc>
        <w:tc>
          <w:tcPr>
            <w:tcW w:w="480" w:type="pct"/>
            <w:tcBorders>
              <w:top w:val="single" w:color="000000" w:sz="2" w:space="0"/>
              <w:right w:val="single" w:color="000000" w:sz="2" w:space="0"/>
            </w:tcBorders>
            <w:vAlign w:val="center"/>
          </w:tcPr>
          <w:p w14:paraId="50CD750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pacing w:val="-7"/>
                <w:sz w:val="21"/>
                <w:szCs w:val="21"/>
                <w14:textFill>
                  <w14:solidFill>
                    <w14:schemeClr w14:val="tx1"/>
                  </w14:solidFill>
                </w14:textFill>
              </w:rPr>
              <w:t>备注</w:t>
            </w:r>
          </w:p>
        </w:tc>
      </w:tr>
      <w:tr w14:paraId="33A940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334" w:type="pct"/>
            <w:tcBorders>
              <w:left w:val="single" w:color="000000" w:sz="2" w:space="0"/>
            </w:tcBorders>
            <w:vAlign w:val="center"/>
          </w:tcPr>
          <w:p w14:paraId="78680C6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vAlign w:val="center"/>
          </w:tcPr>
          <w:p w14:paraId="39E7D6D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vAlign w:val="center"/>
          </w:tcPr>
          <w:p w14:paraId="548F25C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vAlign w:val="center"/>
          </w:tcPr>
          <w:p w14:paraId="51B410F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vAlign w:val="center"/>
          </w:tcPr>
          <w:p w14:paraId="7BB119A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right w:val="single" w:color="000000" w:sz="2" w:space="0"/>
            </w:tcBorders>
            <w:vAlign w:val="center"/>
          </w:tcPr>
          <w:p w14:paraId="0323BAC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tcBorders>
            <w:vAlign w:val="center"/>
          </w:tcPr>
          <w:p w14:paraId="2564317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vAlign w:val="center"/>
          </w:tcPr>
          <w:p w14:paraId="70BB24F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right w:val="single" w:color="000000" w:sz="2" w:space="0"/>
            </w:tcBorders>
            <w:vAlign w:val="center"/>
          </w:tcPr>
          <w:p w14:paraId="04D41BF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r w14:paraId="0A2B5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334" w:type="pct"/>
            <w:tcBorders>
              <w:left w:val="single" w:color="000000" w:sz="2" w:space="0"/>
            </w:tcBorders>
            <w:vAlign w:val="center"/>
          </w:tcPr>
          <w:p w14:paraId="2AC99F9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vAlign w:val="center"/>
          </w:tcPr>
          <w:p w14:paraId="309A2FB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vAlign w:val="center"/>
          </w:tcPr>
          <w:p w14:paraId="49411DD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vAlign w:val="center"/>
          </w:tcPr>
          <w:p w14:paraId="227D6DB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vAlign w:val="center"/>
          </w:tcPr>
          <w:p w14:paraId="370D7D0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right w:val="single" w:color="000000" w:sz="2" w:space="0"/>
            </w:tcBorders>
            <w:vAlign w:val="center"/>
          </w:tcPr>
          <w:p w14:paraId="158C927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tcBorders>
            <w:vAlign w:val="center"/>
          </w:tcPr>
          <w:p w14:paraId="52EE3FB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vAlign w:val="center"/>
          </w:tcPr>
          <w:p w14:paraId="231DEA9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right w:val="single" w:color="000000" w:sz="2" w:space="0"/>
            </w:tcBorders>
            <w:vAlign w:val="center"/>
          </w:tcPr>
          <w:p w14:paraId="597D353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r w14:paraId="5B6EE7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334" w:type="pct"/>
            <w:tcBorders>
              <w:left w:val="single" w:color="000000" w:sz="2" w:space="0"/>
            </w:tcBorders>
            <w:vAlign w:val="center"/>
          </w:tcPr>
          <w:p w14:paraId="3BB3AF8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vAlign w:val="center"/>
          </w:tcPr>
          <w:p w14:paraId="369FB77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vAlign w:val="center"/>
          </w:tcPr>
          <w:p w14:paraId="7D0EA27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vAlign w:val="center"/>
          </w:tcPr>
          <w:p w14:paraId="5C8BC7C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vAlign w:val="center"/>
          </w:tcPr>
          <w:p w14:paraId="6688835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right w:val="single" w:color="000000" w:sz="2" w:space="0"/>
            </w:tcBorders>
            <w:vAlign w:val="center"/>
          </w:tcPr>
          <w:p w14:paraId="6BAA32F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tcBorders>
            <w:vAlign w:val="center"/>
          </w:tcPr>
          <w:p w14:paraId="69FA47B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vAlign w:val="center"/>
          </w:tcPr>
          <w:p w14:paraId="26039B6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right w:val="single" w:color="000000" w:sz="2" w:space="0"/>
            </w:tcBorders>
            <w:vAlign w:val="center"/>
          </w:tcPr>
          <w:p w14:paraId="4EAED14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r w14:paraId="2B048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334" w:type="pct"/>
            <w:tcBorders>
              <w:left w:val="single" w:color="000000" w:sz="2" w:space="0"/>
            </w:tcBorders>
            <w:vAlign w:val="center"/>
          </w:tcPr>
          <w:p w14:paraId="2759DCD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tcBorders>
              <w:right w:val="single" w:color="000000" w:sz="2" w:space="0"/>
            </w:tcBorders>
            <w:vAlign w:val="center"/>
          </w:tcPr>
          <w:p w14:paraId="1D0D42F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tcBorders>
              <w:left w:val="single" w:color="000000" w:sz="2" w:space="0"/>
            </w:tcBorders>
            <w:vAlign w:val="center"/>
          </w:tcPr>
          <w:p w14:paraId="73E4F8F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vAlign w:val="center"/>
          </w:tcPr>
          <w:p w14:paraId="62986E2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vAlign w:val="center"/>
          </w:tcPr>
          <w:p w14:paraId="3168342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right w:val="single" w:color="000000" w:sz="2" w:space="0"/>
            </w:tcBorders>
            <w:vAlign w:val="center"/>
          </w:tcPr>
          <w:p w14:paraId="6A24FFC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tcBorders>
            <w:vAlign w:val="center"/>
          </w:tcPr>
          <w:p w14:paraId="23FB0B7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vAlign w:val="center"/>
          </w:tcPr>
          <w:p w14:paraId="3B5E51D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right w:val="single" w:color="000000" w:sz="2" w:space="0"/>
            </w:tcBorders>
            <w:vAlign w:val="center"/>
          </w:tcPr>
          <w:p w14:paraId="5F788CD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r w14:paraId="0DA59A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334" w:type="pct"/>
            <w:tcBorders>
              <w:left w:val="single" w:color="000000" w:sz="2" w:space="0"/>
              <w:right w:val="single" w:color="000000" w:sz="2" w:space="0"/>
            </w:tcBorders>
            <w:vAlign w:val="center"/>
          </w:tcPr>
          <w:p w14:paraId="7CC6E53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tcBorders>
              <w:left w:val="single" w:color="000000" w:sz="2" w:space="0"/>
              <w:right w:val="single" w:color="000000" w:sz="2" w:space="0"/>
            </w:tcBorders>
            <w:vAlign w:val="center"/>
          </w:tcPr>
          <w:p w14:paraId="42C893A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tcBorders>
              <w:left w:val="single" w:color="000000" w:sz="2" w:space="0"/>
              <w:right w:val="single" w:color="000000" w:sz="2" w:space="0"/>
            </w:tcBorders>
            <w:vAlign w:val="center"/>
          </w:tcPr>
          <w:p w14:paraId="075E625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tcBorders>
              <w:left w:val="single" w:color="000000" w:sz="2" w:space="0"/>
              <w:right w:val="single" w:color="000000" w:sz="2" w:space="0"/>
            </w:tcBorders>
            <w:vAlign w:val="center"/>
          </w:tcPr>
          <w:p w14:paraId="164707F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tcBorders>
              <w:left w:val="single" w:color="000000" w:sz="2" w:space="0"/>
              <w:right w:val="single" w:color="000000" w:sz="2" w:space="0"/>
            </w:tcBorders>
            <w:vAlign w:val="center"/>
          </w:tcPr>
          <w:p w14:paraId="6468643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left w:val="single" w:color="000000" w:sz="2" w:space="0"/>
              <w:right w:val="single" w:color="000000" w:sz="2" w:space="0"/>
            </w:tcBorders>
            <w:vAlign w:val="center"/>
          </w:tcPr>
          <w:p w14:paraId="79AAACF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tcBorders>
            <w:vAlign w:val="center"/>
          </w:tcPr>
          <w:p w14:paraId="32FA109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vAlign w:val="center"/>
          </w:tcPr>
          <w:p w14:paraId="66B33E9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right w:val="single" w:color="000000" w:sz="2" w:space="0"/>
            </w:tcBorders>
            <w:vAlign w:val="center"/>
          </w:tcPr>
          <w:p w14:paraId="6879357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r w14:paraId="44AE3A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5" w:hRule="atLeast"/>
        </w:trPr>
        <w:tc>
          <w:tcPr>
            <w:tcW w:w="334" w:type="pct"/>
            <w:tcBorders>
              <w:left w:val="single" w:color="000000" w:sz="2" w:space="0"/>
            </w:tcBorders>
            <w:vAlign w:val="center"/>
          </w:tcPr>
          <w:p w14:paraId="7A5F853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vAlign w:val="center"/>
          </w:tcPr>
          <w:p w14:paraId="093D94E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vAlign w:val="center"/>
          </w:tcPr>
          <w:p w14:paraId="3FDF8B8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vAlign w:val="center"/>
          </w:tcPr>
          <w:p w14:paraId="40334E3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tcBorders>
              <w:right w:val="single" w:color="000000" w:sz="2" w:space="0"/>
            </w:tcBorders>
            <w:vAlign w:val="center"/>
          </w:tcPr>
          <w:p w14:paraId="7DF71CF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left w:val="single" w:color="000000" w:sz="2" w:space="0"/>
              <w:right w:val="single" w:color="000000" w:sz="2" w:space="0"/>
            </w:tcBorders>
            <w:vAlign w:val="center"/>
          </w:tcPr>
          <w:p w14:paraId="64982B8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tcBorders>
            <w:vAlign w:val="center"/>
          </w:tcPr>
          <w:p w14:paraId="3B83DF5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vAlign w:val="center"/>
          </w:tcPr>
          <w:p w14:paraId="6C39FC6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right w:val="single" w:color="000000" w:sz="2" w:space="0"/>
            </w:tcBorders>
            <w:vAlign w:val="center"/>
          </w:tcPr>
          <w:p w14:paraId="0C73947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r w14:paraId="1F7D1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334" w:type="pct"/>
            <w:tcBorders>
              <w:left w:val="single" w:color="000000" w:sz="2" w:space="0"/>
              <w:bottom w:val="single" w:color="000000" w:sz="2" w:space="0"/>
            </w:tcBorders>
            <w:vAlign w:val="center"/>
          </w:tcPr>
          <w:p w14:paraId="1A06E66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61" w:type="pct"/>
            <w:tcBorders>
              <w:bottom w:val="single" w:color="000000" w:sz="2" w:space="0"/>
            </w:tcBorders>
            <w:vAlign w:val="center"/>
          </w:tcPr>
          <w:p w14:paraId="529A04B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07" w:type="pct"/>
            <w:tcBorders>
              <w:bottom w:val="single" w:color="000000" w:sz="2" w:space="0"/>
            </w:tcBorders>
            <w:vAlign w:val="center"/>
          </w:tcPr>
          <w:p w14:paraId="4D54BC3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13" w:type="pct"/>
            <w:tcBorders>
              <w:bottom w:val="single" w:color="000000" w:sz="2" w:space="0"/>
            </w:tcBorders>
            <w:vAlign w:val="center"/>
          </w:tcPr>
          <w:p w14:paraId="2B31691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52" w:type="pct"/>
            <w:tcBorders>
              <w:bottom w:val="single" w:color="000000" w:sz="2" w:space="0"/>
              <w:right w:val="single" w:color="000000" w:sz="2" w:space="0"/>
            </w:tcBorders>
            <w:vAlign w:val="center"/>
          </w:tcPr>
          <w:p w14:paraId="6C5C4EF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549" w:type="pct"/>
            <w:tcBorders>
              <w:left w:val="single" w:color="000000" w:sz="2" w:space="0"/>
              <w:bottom w:val="single" w:color="000000" w:sz="2" w:space="0"/>
              <w:right w:val="single" w:color="000000" w:sz="2" w:space="0"/>
            </w:tcBorders>
            <w:vAlign w:val="center"/>
          </w:tcPr>
          <w:p w14:paraId="46DCD90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623" w:type="pct"/>
            <w:tcBorders>
              <w:left w:val="single" w:color="000000" w:sz="2" w:space="0"/>
              <w:bottom w:val="single" w:color="000000" w:sz="2" w:space="0"/>
            </w:tcBorders>
            <w:vAlign w:val="center"/>
          </w:tcPr>
          <w:p w14:paraId="3450195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78" w:type="pct"/>
            <w:tcBorders>
              <w:bottom w:val="single" w:color="000000" w:sz="2" w:space="0"/>
            </w:tcBorders>
            <w:vAlign w:val="center"/>
          </w:tcPr>
          <w:p w14:paraId="06841F5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c>
          <w:tcPr>
            <w:tcW w:w="480" w:type="pct"/>
            <w:tcBorders>
              <w:bottom w:val="single" w:color="000000" w:sz="2" w:space="0"/>
              <w:right w:val="single" w:color="000000" w:sz="2" w:space="0"/>
            </w:tcBorders>
            <w:vAlign w:val="center"/>
          </w:tcPr>
          <w:p w14:paraId="62E5904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z w:val="21"/>
                <w:szCs w:val="21"/>
                <w14:textFill>
                  <w14:solidFill>
                    <w14:schemeClr w14:val="tx1"/>
                  </w14:solidFill>
                </w14:textFill>
              </w:rPr>
            </w:pPr>
          </w:p>
        </w:tc>
      </w:tr>
    </w:tbl>
    <w:p w14:paraId="7A3B9A3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注：</w:t>
      </w:r>
      <w:r>
        <w:rPr>
          <w:rFonts w:hint="eastAsia" w:ascii="Times New Roman" w:hAnsi="Times New Roman" w:eastAsia="宋体" w:cs="Times New Roman"/>
          <w:color w:val="000000" w:themeColor="text1"/>
          <w:spacing w:val="0"/>
          <w:sz w:val="24"/>
          <w:szCs w:val="24"/>
          <w14:textFill>
            <w14:solidFill>
              <w14:schemeClr w14:val="tx1"/>
            </w14:solidFill>
          </w14:textFill>
        </w:rPr>
        <w:t>供应商</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仅限于供应商自己实施的</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以上业绩需提供提供合同或成交通知书，并加盖公章</w:t>
      </w:r>
    </w:p>
    <w:p w14:paraId="2B186B6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66F260D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62944C7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7D7B707B">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3D73B825">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6183FA18">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61A82CE1">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0DE22495">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0537106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4CBC779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hint="default" w:ascii="Times New Roman" w:hAnsi="Times New Roman" w:eastAsia="宋体" w:cs="Times New Roman"/>
          <w:color w:val="000000" w:themeColor="text1"/>
          <w:spacing w:val="0"/>
          <w:sz w:val="24"/>
          <w:szCs w:val="24"/>
          <w:u w:val="single"/>
          <w:lang w:val="en-US"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供应商（单位名称及公章）：</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p>
    <w:p w14:paraId="7A913780">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008FA1B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hint="default" w:ascii="Times New Roman" w:hAnsi="Times New Roman" w:eastAsia="宋体" w:cs="Times New Roman"/>
          <w:color w:val="000000" w:themeColor="text1"/>
          <w:spacing w:val="0"/>
          <w:sz w:val="24"/>
          <w:szCs w:val="24"/>
          <w:u w:val="single"/>
          <w:lang w:val="en-US"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法定代表人或授权代表（签字或盖章）：</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p>
    <w:p w14:paraId="7D8F6708">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6C15618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hint="eastAsia" w:ascii="Times New Roman" w:hAnsi="Times New Roman" w:eastAsia="宋体" w:cs="Times New Roman"/>
          <w:color w:val="000000" w:themeColor="text1"/>
          <w:kern w:val="0"/>
          <w:sz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 xml:space="preserve">日    期 ：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年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月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日</w:t>
      </w:r>
    </w:p>
    <w:p w14:paraId="2A5CFCD5">
      <w:pPr>
        <w:keepNext w:val="0"/>
        <w:keepLines w:val="0"/>
        <w:pageBreakBefore w:val="0"/>
        <w:widowControl/>
        <w:numPr>
          <w:ilvl w:val="0"/>
          <w:numId w:val="0"/>
        </w:numPr>
        <w:wordWrap/>
        <w:overflowPunct/>
        <w:topLinePunct w:val="0"/>
        <w:bidi w:val="0"/>
        <w:spacing w:line="360" w:lineRule="auto"/>
        <w:jc w:val="center"/>
        <w:rPr>
          <w:rFonts w:hint="eastAsia" w:ascii="Times New Roman" w:hAnsi="Times New Roman" w:eastAsia="宋体" w:cs="Times New Roman"/>
          <w:b/>
          <w:color w:val="000000" w:themeColor="text1"/>
          <w:spacing w:val="0"/>
          <w:kern w:val="0"/>
          <w:sz w:val="32"/>
          <w:szCs w:val="32"/>
          <w:lang w:val="en-US" w:eastAsia="zh-CN" w:bidi="ar-SA"/>
          <w14:textFill>
            <w14:solidFill>
              <w14:schemeClr w14:val="tx1"/>
            </w14:solidFill>
          </w14:textFill>
        </w:rPr>
      </w:pPr>
      <w:r>
        <w:rPr>
          <w:rFonts w:hint="eastAsia" w:ascii="Times New Roman" w:hAnsi="Times New Roman" w:eastAsia="宋体" w:cs="Times New Roman"/>
          <w:b/>
          <w:color w:val="000000" w:themeColor="text1"/>
          <w:spacing w:val="0"/>
          <w:kern w:val="0"/>
          <w:sz w:val="32"/>
          <w:szCs w:val="32"/>
          <w:lang w:val="en-US" w:eastAsia="zh-CN" w:bidi="ar-SA"/>
          <w14:textFill>
            <w14:solidFill>
              <w14:schemeClr w14:val="tx1"/>
            </w14:solidFill>
          </w14:textFill>
        </w:rPr>
        <w:t>九、供应商承诺书</w:t>
      </w:r>
    </w:p>
    <w:p w14:paraId="65B93B38">
      <w:pPr>
        <w:pStyle w:val="3"/>
        <w:keepNext w:val="0"/>
        <w:keepLines w:val="0"/>
        <w:pageBreakBefore w:val="0"/>
        <w:widowControl/>
        <w:wordWrap/>
        <w:overflowPunct/>
        <w:topLinePunct w:val="0"/>
        <w:bidi w:val="0"/>
        <w:spacing w:line="360" w:lineRule="auto"/>
        <w:ind w:firstLine="420" w:firstLineChars="200"/>
        <w:rPr>
          <w:rFonts w:hint="eastAsia" w:ascii="Times New Roman" w:hAnsi="Times New Roman" w:eastAsia="宋体" w:cs="Times New Roman"/>
          <w:color w:val="000000" w:themeColor="text1"/>
          <w:spacing w:val="0"/>
          <w:kern w:val="0"/>
          <w:lang w:val="en-US" w:eastAsia="zh-CN"/>
          <w14:textFill>
            <w14:solidFill>
              <w14:schemeClr w14:val="tx1"/>
            </w14:solidFill>
          </w14:textFill>
        </w:rPr>
      </w:pPr>
    </w:p>
    <w:p w14:paraId="2356E997">
      <w:pPr>
        <w:keepNext w:val="0"/>
        <w:keepLines w:val="0"/>
        <w:pageBreakBefore w:val="0"/>
        <w:widowControl/>
        <w:numPr>
          <w:ilvl w:val="0"/>
          <w:numId w:val="0"/>
        </w:numPr>
        <w:wordWrap/>
        <w:overflowPunct/>
        <w:topLinePunct w:val="0"/>
        <w:bidi w:val="0"/>
        <w:spacing w:line="360" w:lineRule="auto"/>
        <w:jc w:val="center"/>
        <w:rPr>
          <w:rFonts w:hint="eastAsia" w:ascii="Times New Roman" w:hAnsi="Times New Roman" w:eastAsia="宋体" w:cs="Times New Roman"/>
          <w:color w:val="000000" w:themeColor="text1"/>
          <w:spacing w:val="0"/>
          <w:kern w:val="0"/>
          <w:sz w:val="28"/>
          <w:szCs w:val="28"/>
          <w14:textFill>
            <w14:solidFill>
              <w14:schemeClr w14:val="tx1"/>
            </w14:solidFill>
          </w14:textFill>
        </w:rPr>
      </w:pPr>
      <w:r>
        <w:rPr>
          <w:rFonts w:hint="eastAsia" w:ascii="Times New Roman" w:hAnsi="Times New Roman" w:eastAsia="宋体" w:cs="Times New Roman"/>
          <w:b/>
          <w:bCs/>
          <w:color w:val="000000" w:themeColor="text1"/>
          <w:spacing w:val="0"/>
          <w:kern w:val="0"/>
          <w:sz w:val="28"/>
          <w:szCs w:val="28"/>
          <w14:textFill>
            <w14:solidFill>
              <w14:schemeClr w14:val="tx1"/>
            </w14:solidFill>
          </w14:textFill>
        </w:rPr>
        <w:t>陕西省政府采购投标人拒绝政府采购领域商业贿赂承诺书</w:t>
      </w:r>
      <w:r>
        <w:rPr>
          <w:rFonts w:ascii="Times New Roman" w:hAnsi="Times New Roman" w:eastAsia="宋体" w:cs="Times New Roman"/>
          <w:b/>
          <w:bCs/>
          <w:color w:val="000000" w:themeColor="text1"/>
          <w:spacing w:val="0"/>
          <w:kern w:val="0"/>
          <w:sz w:val="24"/>
          <w:szCs w:val="24"/>
          <w14:textFill>
            <w14:solidFill>
              <w14:schemeClr w14:val="tx1"/>
            </w14:solidFill>
          </w14:textFill>
        </w:rPr>
        <w:t>Ⅰ</w:t>
      </w:r>
    </w:p>
    <w:p w14:paraId="27194338">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为响应党中央</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国务院关于治理政府采购领域商业贿赂行为的号召，我单位作为</w:t>
      </w:r>
      <w:r>
        <w:rPr>
          <w:rFonts w:hint="eastAsia" w:ascii="Times New Roman" w:hAnsi="Times New Roman" w:eastAsia="宋体" w:cs="Times New Roman"/>
          <w:color w:val="000000" w:themeColor="text1"/>
          <w:spacing w:val="0"/>
          <w:kern w:val="0"/>
          <w:sz w:val="24"/>
          <w:szCs w:val="24"/>
          <w:u w:val="single"/>
          <w14:textFill>
            <w14:solidFill>
              <w14:schemeClr w14:val="tx1"/>
            </w14:solidFill>
          </w14:textFill>
        </w:rPr>
        <w:t xml:space="preserve">（项目名称）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 xml:space="preserve"> 的投标人，在此庄严承诺：</w:t>
      </w:r>
    </w:p>
    <w:p w14:paraId="05C072D9">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1</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在参与政府采购活动中遵纪守法</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诚信经营</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公平竞标。</w:t>
      </w:r>
    </w:p>
    <w:p w14:paraId="532B9BA2">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2</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不向采购人</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采购代理机构和政府采购评审专家进行任何形式的商业贿赂以谋取交易机会。</w:t>
      </w:r>
    </w:p>
    <w:p w14:paraId="425EBCFA">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3</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不向政府</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采购代理</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机构和采购人提供虚假资质文件或采用虚假应标方式参与政府采购市场竞争并谋取中标。</w:t>
      </w:r>
    </w:p>
    <w:p w14:paraId="593567BE">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4</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不采取</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围标</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陪标</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等商业欺诈手段获得政府采购</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订单</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w:t>
      </w:r>
    </w:p>
    <w:p w14:paraId="48262878">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5</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不采取不正当手段</w:t>
      </w: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诋毁</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排挤其他投标人。</w:t>
      </w:r>
    </w:p>
    <w:p w14:paraId="065BA7F9">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6</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不在提供商品和服务时</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偷梁换柱</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以次充好</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损害采购人的合法权益。</w:t>
      </w:r>
    </w:p>
    <w:p w14:paraId="7D929D46">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7</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不与采购人</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采购代理机构政府采购评审专家</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或其他</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投标人恶意串通，进行质疑和投诉，维护政府采购市场秩序。</w:t>
      </w:r>
    </w:p>
    <w:p w14:paraId="2DB5484A">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8</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尊重和接受政府采购监督管理部门的监督和政府采购代理机构招标要求，承担因违约行为给采购人造成的损失。</w:t>
      </w:r>
    </w:p>
    <w:p w14:paraId="3CD4824C">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9</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不发生其他有悖于政府采购公开</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公平</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公正和诚信原则的行为。</w:t>
      </w:r>
    </w:p>
    <w:p w14:paraId="7B4B7D0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kern w:val="0"/>
          <w:sz w:val="24"/>
          <w:szCs w:val="24"/>
          <w14:textFill>
            <w14:solidFill>
              <w14:schemeClr w14:val="tx1"/>
            </w14:solidFill>
          </w14:textFill>
        </w:rPr>
      </w:pPr>
    </w:p>
    <w:p w14:paraId="3FDDD65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kern w:val="0"/>
          <w:sz w:val="24"/>
          <w:szCs w:val="24"/>
          <w14:textFill>
            <w14:solidFill>
              <w14:schemeClr w14:val="tx1"/>
            </w14:solidFill>
          </w14:textFill>
        </w:rPr>
      </w:pPr>
    </w:p>
    <w:p w14:paraId="639352F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承诺单位：</w:t>
      </w:r>
      <w:r>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（盖章）</w:t>
      </w:r>
    </w:p>
    <w:p w14:paraId="2F6FC40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kern w:val="0"/>
          <w:sz w:val="24"/>
          <w:szCs w:val="24"/>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法定代表人：</w:t>
      </w:r>
      <w:r>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（签字）</w:t>
      </w:r>
    </w:p>
    <w:p w14:paraId="5208F35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地</w:t>
      </w: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址：</w:t>
      </w:r>
      <w:r>
        <w:rPr>
          <w:rFonts w:hint="eastAsia" w:ascii="Times New Roman" w:hAnsi="Times New Roman" w:eastAsia="宋体" w:cs="Times New Roman"/>
          <w:color w:val="000000" w:themeColor="text1"/>
          <w:spacing w:val="0"/>
          <w:kern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t xml:space="preserve">          </w:t>
      </w:r>
    </w:p>
    <w:p w14:paraId="5CEF3A8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 xml:space="preserve">邮  </w:t>
      </w: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 xml:space="preserve">  编：</w:t>
      </w:r>
      <w:r>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t xml:space="preserve">                                        </w:t>
      </w:r>
    </w:p>
    <w:p w14:paraId="38720BA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pPr>
      <w:r>
        <w:rPr>
          <w:rFonts w:hint="eastAsia" w:ascii="Times New Roman" w:hAnsi="Times New Roman" w:eastAsia="宋体" w:cs="Times New Roman"/>
          <w:color w:val="000000" w:themeColor="text1"/>
          <w:spacing w:val="0"/>
          <w:kern w:val="0"/>
          <w:sz w:val="24"/>
          <w:szCs w:val="24"/>
          <w14:textFill>
            <w14:solidFill>
              <w14:schemeClr w14:val="tx1"/>
            </w14:solidFill>
          </w14:textFill>
        </w:rPr>
        <w:t>电</w:t>
      </w: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话：</w:t>
      </w:r>
      <w:r>
        <w:rPr>
          <w:rFonts w:hint="eastAsia" w:ascii="Times New Roman" w:hAnsi="Times New Roman" w:eastAsia="宋体" w:cs="Times New Roman"/>
          <w:color w:val="000000" w:themeColor="text1"/>
          <w:spacing w:val="0"/>
          <w:kern w:val="0"/>
          <w:sz w:val="24"/>
          <w:szCs w:val="24"/>
          <w:u w:val="single"/>
          <w:lang w:val="en-US" w:eastAsia="zh-CN"/>
          <w14:textFill>
            <w14:solidFill>
              <w14:schemeClr w14:val="tx1"/>
            </w14:solidFill>
          </w14:textFill>
        </w:rPr>
        <w:t xml:space="preserve">                                        </w:t>
      </w:r>
    </w:p>
    <w:p w14:paraId="2260299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kern w:val="0"/>
          <w:sz w:val="24"/>
          <w:szCs w:val="24"/>
          <w14:textFill>
            <w14:solidFill>
              <w14:schemeClr w14:val="tx1"/>
            </w14:solidFill>
          </w14:textFill>
        </w:rPr>
        <w:sectPr>
          <w:pgSz w:w="11907" w:h="16840"/>
          <w:pgMar w:top="1440" w:right="1800" w:bottom="1440" w:left="1800" w:header="567" w:footer="1134" w:gutter="0"/>
          <w:pgNumType w:fmt="decimal"/>
          <w:cols w:space="720" w:num="1"/>
          <w:docGrid w:linePitch="312" w:charSpace="0"/>
        </w:sectPr>
      </w:pP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 xml:space="preserve">日        期：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年</w:t>
      </w: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14:textFill>
            <w14:solidFill>
              <w14:schemeClr w14:val="tx1"/>
            </w14:solidFill>
          </w14:textFill>
        </w:rPr>
        <w:t>月</w:t>
      </w:r>
      <w:r>
        <w:rPr>
          <w:rFonts w:hint="eastAsia" w:ascii="Times New Roman" w:hAnsi="Times New Roman" w:eastAsia="宋体" w:cs="Times New Roman"/>
          <w:color w:val="000000" w:themeColor="text1"/>
          <w:spacing w:val="0"/>
          <w:kern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0"/>
          <w:sz w:val="24"/>
          <w:szCs w:val="24"/>
          <w:lang w:eastAsia="zh-CN"/>
          <w14:textFill>
            <w14:solidFill>
              <w14:schemeClr w14:val="tx1"/>
            </w14:solidFill>
          </w14:textFill>
        </w:rPr>
        <w:t>日</w:t>
      </w:r>
    </w:p>
    <w:p w14:paraId="6524F37D">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bookmarkStart w:id="3" w:name="_Toc25937964"/>
      <w:bookmarkStart w:id="4" w:name="_Toc65073733"/>
      <w:r>
        <w:rPr>
          <w:rFonts w:ascii="Times New Roman" w:hAnsi="Times New Roman" w:eastAsia="宋体" w:cs="Times New Roman"/>
          <w:b/>
          <w:bCs/>
          <w:color w:val="000000" w:themeColor="text1"/>
          <w:spacing w:val="0"/>
          <w:sz w:val="24"/>
          <w:szCs w:val="24"/>
          <w14:textFill>
            <w14:solidFill>
              <w14:schemeClr w14:val="tx1"/>
            </w14:solidFill>
          </w14:textFill>
        </w:rPr>
        <w:t>承诺书Ⅱ</w:t>
      </w:r>
    </w:p>
    <w:tbl>
      <w:tblPr>
        <w:tblStyle w:val="28"/>
        <w:tblW w:w="932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57"/>
        <w:gridCol w:w="3540"/>
        <w:gridCol w:w="2427"/>
      </w:tblGrid>
      <w:tr w14:paraId="2B71F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7" w:hRule="atLeast"/>
          <w:jc w:val="center"/>
        </w:trPr>
        <w:tc>
          <w:tcPr>
            <w:tcW w:w="9324" w:type="dxa"/>
            <w:gridSpan w:val="3"/>
            <w:vAlign w:val="center"/>
          </w:tcPr>
          <w:p w14:paraId="3655474A">
            <w:pPr>
              <w:keepNext w:val="0"/>
              <w:keepLines w:val="0"/>
              <w:pageBreakBefore w:val="0"/>
              <w:widowControl/>
              <w:kinsoku w:val="0"/>
              <w:wordWrap/>
              <w:overflowPunct/>
              <w:topLinePunct w:val="0"/>
              <w:autoSpaceDE w:val="0"/>
              <w:autoSpaceDN w:val="0"/>
              <w:bidi w:val="0"/>
              <w:adjustRightInd w:val="0"/>
              <w:snapToGrid w:val="0"/>
              <w:spacing w:line="240" w:lineRule="auto"/>
              <w:ind w:left="0"/>
              <w:jc w:val="both"/>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致：</w:t>
            </w:r>
            <w:r>
              <w:rPr>
                <w:rFonts w:hint="eastAsia" w:ascii="Times New Roman" w:hAnsi="Times New Roman" w:eastAsia="宋体" w:cs="Times New Roman"/>
                <w:color w:val="000000" w:themeColor="text1"/>
                <w:spacing w:val="0"/>
                <w:sz w:val="24"/>
                <w:szCs w:val="24"/>
                <w:u w:val="single" w:color="auto"/>
                <w:lang w:eastAsia="zh-CN"/>
                <w14:textFill>
                  <w14:solidFill>
                    <w14:schemeClr w14:val="tx1"/>
                  </w14:solidFill>
                </w14:textFill>
              </w:rPr>
              <w:t>中晏建设集团有限公司</w:t>
            </w:r>
          </w:p>
        </w:tc>
      </w:tr>
      <w:tr w14:paraId="7CFB4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74" w:hRule="atLeast"/>
          <w:jc w:val="center"/>
        </w:trPr>
        <w:tc>
          <w:tcPr>
            <w:tcW w:w="9324" w:type="dxa"/>
            <w:gridSpan w:val="3"/>
            <w:vAlign w:val="center"/>
          </w:tcPr>
          <w:p w14:paraId="2E1AB5C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作为参加贵公司组织</w:t>
            </w:r>
            <w:r>
              <w:rPr>
                <w:rFonts w:ascii="Times New Roman" w:hAnsi="Times New Roman" w:eastAsia="宋体" w:cs="Times New Roman"/>
                <w:color w:val="000000" w:themeColor="text1"/>
                <w:spacing w:val="0"/>
                <w:sz w:val="24"/>
                <w:szCs w:val="24"/>
                <w:u w:val="single" w:color="auto"/>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color="auto"/>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u w:val="single" w:color="auto"/>
                <w14:textFill>
                  <w14:solidFill>
                    <w14:schemeClr w14:val="tx1"/>
                  </w14:solidFill>
                </w14:textFill>
              </w:rPr>
              <w:t>（项目名称）</w:t>
            </w:r>
            <w:r>
              <w:rPr>
                <w:rFonts w:ascii="Times New Roman" w:hAnsi="Times New Roman" w:eastAsia="宋体" w:cs="Times New Roman"/>
                <w:color w:val="000000" w:themeColor="text1"/>
                <w:spacing w:val="0"/>
                <w:sz w:val="24"/>
                <w:szCs w:val="24"/>
                <w14:textFill>
                  <w14:solidFill>
                    <w14:schemeClr w14:val="tx1"/>
                  </w14:solidFill>
                </w14:textFill>
              </w:rPr>
              <w:t>的供应商，本公司承诺：在参加本项目磋商之前不存在被依法禁止经营行为、财产被接管或冻结的情况，如有隐瞒实情，愿承担一切责任及后果。</w:t>
            </w:r>
          </w:p>
        </w:tc>
      </w:tr>
      <w:tr w14:paraId="44CD1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4" w:hRule="atLeast"/>
          <w:jc w:val="center"/>
        </w:trPr>
        <w:tc>
          <w:tcPr>
            <w:tcW w:w="3357" w:type="dxa"/>
            <w:vAlign w:val="center"/>
          </w:tcPr>
          <w:p w14:paraId="220FE574">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w:t>
            </w:r>
          </w:p>
        </w:tc>
        <w:tc>
          <w:tcPr>
            <w:tcW w:w="3540" w:type="dxa"/>
            <w:vAlign w:val="center"/>
          </w:tcPr>
          <w:p w14:paraId="54FBDB62">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法定代表人/被授权人</w:t>
            </w:r>
          </w:p>
        </w:tc>
        <w:tc>
          <w:tcPr>
            <w:tcW w:w="2427" w:type="dxa"/>
            <w:vAlign w:val="center"/>
          </w:tcPr>
          <w:p w14:paraId="6AB43686">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日期</w:t>
            </w:r>
          </w:p>
        </w:tc>
      </w:tr>
      <w:tr w14:paraId="6A7F4C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04" w:hRule="atLeast"/>
          <w:jc w:val="center"/>
        </w:trPr>
        <w:tc>
          <w:tcPr>
            <w:tcW w:w="3357" w:type="dxa"/>
            <w:vAlign w:val="center"/>
          </w:tcPr>
          <w:p w14:paraId="203E7446">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（公章）</w:t>
            </w:r>
          </w:p>
        </w:tc>
        <w:tc>
          <w:tcPr>
            <w:tcW w:w="3540" w:type="dxa"/>
            <w:vAlign w:val="center"/>
          </w:tcPr>
          <w:p w14:paraId="78AAA363">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（签字或盖章）</w:t>
            </w:r>
          </w:p>
        </w:tc>
        <w:tc>
          <w:tcPr>
            <w:tcW w:w="2427" w:type="dxa"/>
            <w:vAlign w:val="center"/>
          </w:tcPr>
          <w:p w14:paraId="1A884B1A">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 xml:space="preserve">年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月</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 日</w:t>
            </w:r>
          </w:p>
        </w:tc>
      </w:tr>
    </w:tbl>
    <w:p w14:paraId="0006B22C">
      <w:pPr>
        <w:pStyle w:val="3"/>
        <w:spacing w:line="365" w:lineRule="auto"/>
        <w:rPr>
          <w:rFonts w:ascii="Times New Roman" w:hAnsi="Times New Roman" w:eastAsia="宋体" w:cs="Times New Roman"/>
          <w:color w:val="000000" w:themeColor="text1"/>
          <w14:textFill>
            <w14:solidFill>
              <w14:schemeClr w14:val="tx1"/>
            </w14:solidFill>
          </w14:textFill>
        </w:rPr>
      </w:pPr>
    </w:p>
    <w:p w14:paraId="6974716C">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b/>
          <w:bCs/>
          <w:color w:val="000000" w:themeColor="text1"/>
          <w:spacing w:val="0"/>
          <w:sz w:val="24"/>
          <w:szCs w:val="24"/>
          <w14:textFill>
            <w14:solidFill>
              <w14:schemeClr w14:val="tx1"/>
            </w14:solidFill>
          </w14:textFill>
        </w:rPr>
        <w:t>承诺书Ⅲ</w:t>
      </w:r>
    </w:p>
    <w:tbl>
      <w:tblPr>
        <w:tblStyle w:val="28"/>
        <w:tblW w:w="922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22"/>
        <w:gridCol w:w="3501"/>
        <w:gridCol w:w="2401"/>
      </w:tblGrid>
      <w:tr w14:paraId="7DB9E8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9224" w:type="dxa"/>
            <w:gridSpan w:val="3"/>
            <w:vAlign w:val="center"/>
          </w:tcPr>
          <w:p w14:paraId="2466C7AB">
            <w:pPr>
              <w:keepNext w:val="0"/>
              <w:keepLines w:val="0"/>
              <w:pageBreakBefore w:val="0"/>
              <w:widowControl/>
              <w:kinsoku w:val="0"/>
              <w:wordWrap/>
              <w:overflowPunct/>
              <w:topLinePunct w:val="0"/>
              <w:autoSpaceDE w:val="0"/>
              <w:autoSpaceDN w:val="0"/>
              <w:bidi w:val="0"/>
              <w:adjustRightInd w:val="0"/>
              <w:snapToGrid w:val="0"/>
              <w:spacing w:line="240" w:lineRule="auto"/>
              <w:ind w:left="0"/>
              <w:jc w:val="both"/>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致：</w:t>
            </w:r>
            <w:r>
              <w:rPr>
                <w:rFonts w:hint="eastAsia" w:ascii="Times New Roman" w:hAnsi="Times New Roman" w:eastAsia="宋体" w:cs="Times New Roman"/>
                <w:color w:val="000000" w:themeColor="text1"/>
                <w:spacing w:val="0"/>
                <w:sz w:val="24"/>
                <w:szCs w:val="24"/>
                <w:u w:val="single" w:color="auto"/>
                <w:lang w:eastAsia="zh-CN"/>
                <w14:textFill>
                  <w14:solidFill>
                    <w14:schemeClr w14:val="tx1"/>
                  </w14:solidFill>
                </w14:textFill>
              </w:rPr>
              <w:t>中晏建设集团有限公司</w:t>
            </w:r>
          </w:p>
        </w:tc>
      </w:tr>
      <w:tr w14:paraId="6DDEB6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3" w:hRule="atLeast"/>
          <w:jc w:val="center"/>
        </w:trPr>
        <w:tc>
          <w:tcPr>
            <w:tcW w:w="9224" w:type="dxa"/>
            <w:gridSpan w:val="3"/>
            <w:vAlign w:val="center"/>
          </w:tcPr>
          <w:p w14:paraId="40A5B0A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作为参加贵公司组织</w:t>
            </w:r>
            <w:r>
              <w:rPr>
                <w:rFonts w:ascii="Times New Roman" w:hAnsi="Times New Roman" w:eastAsia="宋体" w:cs="Times New Roman"/>
                <w:color w:val="000000" w:themeColor="text1"/>
                <w:spacing w:val="0"/>
                <w:sz w:val="24"/>
                <w:szCs w:val="24"/>
                <w:u w:val="single" w:color="auto"/>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color="auto"/>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u w:val="single" w:color="auto"/>
                <w14:textFill>
                  <w14:solidFill>
                    <w14:schemeClr w14:val="tx1"/>
                  </w14:solidFill>
                </w14:textFill>
              </w:rPr>
              <w:t>（项目名称）</w:t>
            </w:r>
            <w:r>
              <w:rPr>
                <w:rFonts w:ascii="Times New Roman" w:hAnsi="Times New Roman" w:eastAsia="宋体" w:cs="Times New Roman"/>
                <w:color w:val="000000" w:themeColor="text1"/>
                <w:spacing w:val="0"/>
                <w:sz w:val="24"/>
                <w:szCs w:val="24"/>
                <w14:textFill>
                  <w14:solidFill>
                    <w14:schemeClr w14:val="tx1"/>
                  </w14:solidFill>
                </w14:textFill>
              </w:rPr>
              <w:t>的供应商，本公司郑重申告并承诺：近三年受到有关行政主管部门的行政处理、不良行为记录为</w:t>
            </w:r>
            <w:r>
              <w:rPr>
                <w:rFonts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次（没有填零），如有隐瞒实情，愿承担一切责任及后果。</w:t>
            </w:r>
          </w:p>
        </w:tc>
      </w:tr>
      <w:tr w14:paraId="7ED1A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jc w:val="center"/>
        </w:trPr>
        <w:tc>
          <w:tcPr>
            <w:tcW w:w="3322" w:type="dxa"/>
            <w:vAlign w:val="center"/>
          </w:tcPr>
          <w:p w14:paraId="102A746F">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w:t>
            </w:r>
          </w:p>
        </w:tc>
        <w:tc>
          <w:tcPr>
            <w:tcW w:w="3501" w:type="dxa"/>
            <w:vAlign w:val="center"/>
          </w:tcPr>
          <w:p w14:paraId="5D154F07">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法定代表人/被授权人</w:t>
            </w:r>
          </w:p>
        </w:tc>
        <w:tc>
          <w:tcPr>
            <w:tcW w:w="2401" w:type="dxa"/>
            <w:vAlign w:val="center"/>
          </w:tcPr>
          <w:p w14:paraId="0AABA057">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日期</w:t>
            </w:r>
          </w:p>
        </w:tc>
      </w:tr>
      <w:tr w14:paraId="01136A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9" w:hRule="atLeast"/>
          <w:jc w:val="center"/>
        </w:trPr>
        <w:tc>
          <w:tcPr>
            <w:tcW w:w="3322" w:type="dxa"/>
            <w:vAlign w:val="center"/>
          </w:tcPr>
          <w:p w14:paraId="0C9B9116">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（公章）</w:t>
            </w:r>
          </w:p>
        </w:tc>
        <w:tc>
          <w:tcPr>
            <w:tcW w:w="3501" w:type="dxa"/>
            <w:vAlign w:val="center"/>
          </w:tcPr>
          <w:p w14:paraId="79AD3A22">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（签字或盖章）</w:t>
            </w:r>
          </w:p>
        </w:tc>
        <w:tc>
          <w:tcPr>
            <w:tcW w:w="2401" w:type="dxa"/>
            <w:vAlign w:val="center"/>
          </w:tcPr>
          <w:p w14:paraId="48BBB6B6">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 xml:space="preserve">年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月</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 日</w:t>
            </w:r>
          </w:p>
        </w:tc>
      </w:tr>
    </w:tbl>
    <w:p w14:paraId="6A913DD2">
      <w:pPr>
        <w:pStyle w:val="3"/>
        <w:spacing w:line="242" w:lineRule="auto"/>
        <w:rPr>
          <w:rFonts w:ascii="Times New Roman" w:hAnsi="Times New Roman" w:eastAsia="宋体" w:cs="Times New Roman"/>
          <w:color w:val="000000" w:themeColor="text1"/>
          <w14:textFill>
            <w14:solidFill>
              <w14:schemeClr w14:val="tx1"/>
            </w14:solidFill>
          </w14:textFill>
        </w:rPr>
      </w:pPr>
    </w:p>
    <w:p w14:paraId="1E90EAFB">
      <w:pPr>
        <w:pStyle w:val="3"/>
        <w:spacing w:line="346" w:lineRule="auto"/>
        <w:rPr>
          <w:rFonts w:ascii="Times New Roman" w:hAnsi="Times New Roman" w:eastAsia="宋体" w:cs="Times New Roman"/>
          <w:color w:val="000000" w:themeColor="text1"/>
          <w14:textFill>
            <w14:solidFill>
              <w14:schemeClr w14:val="tx1"/>
            </w14:solidFill>
          </w14:textFill>
        </w:rPr>
      </w:pPr>
    </w:p>
    <w:p w14:paraId="5CA3DFF8">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ascii="Times New Roman" w:hAnsi="Times New Roman" w:eastAsia="宋体" w:cs="Times New Roman"/>
          <w:b/>
          <w:bCs/>
          <w:color w:val="000000" w:themeColor="text1"/>
          <w:spacing w:val="0"/>
          <w:sz w:val="24"/>
          <w:szCs w:val="24"/>
          <w14:textFill>
            <w14:solidFill>
              <w14:schemeClr w14:val="tx1"/>
            </w14:solidFill>
          </w14:textFill>
        </w:rPr>
        <w:t>承诺书</w:t>
      </w:r>
      <w:r>
        <w:rPr>
          <w:rFonts w:hint="eastAsia" w:ascii="Times New Roman" w:hAnsi="Times New Roman" w:eastAsia="宋体" w:cs="Times New Roman"/>
          <w:b/>
          <w:bCs/>
          <w:color w:val="000000" w:themeColor="text1"/>
          <w:spacing w:val="0"/>
          <w:sz w:val="24"/>
          <w:szCs w:val="24"/>
          <w:lang w:val="en-US" w:eastAsia="zh-CN"/>
          <w14:textFill>
            <w14:solidFill>
              <w14:schemeClr w14:val="tx1"/>
            </w14:solidFill>
          </w14:textFill>
        </w:rPr>
        <w:t>IV</w:t>
      </w:r>
    </w:p>
    <w:tbl>
      <w:tblPr>
        <w:tblStyle w:val="28"/>
        <w:tblW w:w="932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58"/>
        <w:gridCol w:w="3539"/>
        <w:gridCol w:w="2427"/>
      </w:tblGrid>
      <w:tr w14:paraId="7501D4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7" w:hRule="atLeast"/>
          <w:jc w:val="center"/>
        </w:trPr>
        <w:tc>
          <w:tcPr>
            <w:tcW w:w="9324" w:type="dxa"/>
            <w:gridSpan w:val="3"/>
            <w:vAlign w:val="center"/>
          </w:tcPr>
          <w:p w14:paraId="6DE3F9F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both"/>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致：</w:t>
            </w:r>
            <w:r>
              <w:rPr>
                <w:rFonts w:hint="eastAsia" w:ascii="Times New Roman" w:hAnsi="Times New Roman" w:eastAsia="宋体" w:cs="Times New Roman"/>
                <w:color w:val="000000" w:themeColor="text1"/>
                <w:spacing w:val="0"/>
                <w:sz w:val="24"/>
                <w:szCs w:val="24"/>
                <w:u w:val="single" w:color="auto"/>
                <w:lang w:eastAsia="zh-CN"/>
                <w14:textFill>
                  <w14:solidFill>
                    <w14:schemeClr w14:val="tx1"/>
                  </w14:solidFill>
                </w14:textFill>
              </w:rPr>
              <w:t>中晏建设集团有限公司</w:t>
            </w:r>
          </w:p>
        </w:tc>
      </w:tr>
      <w:tr w14:paraId="6A234D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56" w:hRule="atLeast"/>
          <w:jc w:val="center"/>
        </w:trPr>
        <w:tc>
          <w:tcPr>
            <w:tcW w:w="9324" w:type="dxa"/>
            <w:gridSpan w:val="3"/>
            <w:vAlign w:val="center"/>
          </w:tcPr>
          <w:p w14:paraId="45F301F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both"/>
              <w:textAlignment w:val="baseline"/>
              <w:rPr>
                <w:rFonts w:ascii="Times New Roman" w:hAnsi="Times New Roman" w:eastAsia="宋体" w:cs="Times New Roman"/>
                <w:color w:val="000000" w:themeColor="text1"/>
                <w:spacing w:val="0"/>
                <w:sz w:val="21"/>
                <w14:textFill>
                  <w14:solidFill>
                    <w14:schemeClr w14:val="tx1"/>
                  </w14:solidFill>
                </w14:textFill>
              </w:rPr>
            </w:pPr>
          </w:p>
          <w:p w14:paraId="032B0EB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jc w:val="both"/>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作为参加贵公司组织</w:t>
            </w:r>
            <w:r>
              <w:rPr>
                <w:rFonts w:ascii="Times New Roman" w:hAnsi="Times New Roman" w:eastAsia="宋体" w:cs="Times New Roman"/>
                <w:color w:val="000000" w:themeColor="text1"/>
                <w:spacing w:val="0"/>
                <w:sz w:val="24"/>
                <w:szCs w:val="24"/>
                <w:u w:val="single" w:color="auto"/>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color="auto"/>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u w:val="single" w:color="auto"/>
                <w14:textFill>
                  <w14:solidFill>
                    <w14:schemeClr w14:val="tx1"/>
                  </w14:solidFill>
                </w14:textFill>
              </w:rPr>
              <w:t>（项目名称）</w:t>
            </w:r>
            <w:r>
              <w:rPr>
                <w:rFonts w:ascii="Times New Roman" w:hAnsi="Times New Roman" w:eastAsia="宋体" w:cs="Times New Roman"/>
                <w:color w:val="000000" w:themeColor="text1"/>
                <w:spacing w:val="0"/>
                <w:sz w:val="24"/>
                <w:szCs w:val="24"/>
                <w14:textFill>
                  <w14:solidFill>
                    <w14:schemeClr w14:val="tx1"/>
                  </w14:solidFill>
                </w14:textFill>
              </w:rPr>
              <w:t>的供应商，本公司承诺：参加本次磋商提交的所有资质证明文件及业绩证明文件是真实的、有效的，如有隐瞒实情，愿承担一切责任及后果。</w:t>
            </w:r>
          </w:p>
        </w:tc>
      </w:tr>
      <w:tr w14:paraId="1BB4B1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9" w:hRule="atLeast"/>
          <w:jc w:val="center"/>
        </w:trPr>
        <w:tc>
          <w:tcPr>
            <w:tcW w:w="3358" w:type="dxa"/>
            <w:vAlign w:val="center"/>
          </w:tcPr>
          <w:p w14:paraId="4797595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w:t>
            </w:r>
          </w:p>
        </w:tc>
        <w:tc>
          <w:tcPr>
            <w:tcW w:w="3539" w:type="dxa"/>
            <w:vAlign w:val="center"/>
          </w:tcPr>
          <w:p w14:paraId="56BAE3B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法定代表人/被授权人</w:t>
            </w:r>
          </w:p>
        </w:tc>
        <w:tc>
          <w:tcPr>
            <w:tcW w:w="2427" w:type="dxa"/>
            <w:vAlign w:val="center"/>
          </w:tcPr>
          <w:p w14:paraId="1604079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日期</w:t>
            </w:r>
          </w:p>
        </w:tc>
      </w:tr>
      <w:tr w14:paraId="22070A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37" w:hRule="atLeast"/>
          <w:jc w:val="center"/>
        </w:trPr>
        <w:tc>
          <w:tcPr>
            <w:tcW w:w="3358" w:type="dxa"/>
            <w:vAlign w:val="center"/>
          </w:tcPr>
          <w:p w14:paraId="354FDF2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（公章）</w:t>
            </w:r>
          </w:p>
        </w:tc>
        <w:tc>
          <w:tcPr>
            <w:tcW w:w="3539" w:type="dxa"/>
            <w:vAlign w:val="center"/>
          </w:tcPr>
          <w:p w14:paraId="29B2217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（签字或盖章）</w:t>
            </w:r>
          </w:p>
        </w:tc>
        <w:tc>
          <w:tcPr>
            <w:tcW w:w="2427" w:type="dxa"/>
            <w:vAlign w:val="center"/>
          </w:tcPr>
          <w:p w14:paraId="78AFCFD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jc w:val="center"/>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 xml:space="preserve">年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月</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 日</w:t>
            </w:r>
          </w:p>
        </w:tc>
      </w:tr>
    </w:tbl>
    <w:p w14:paraId="055AF789">
      <w:pPr>
        <w:pStyle w:val="3"/>
        <w:spacing w:line="244" w:lineRule="auto"/>
        <w:rPr>
          <w:rFonts w:ascii="Times New Roman" w:hAnsi="Times New Roman" w:eastAsia="宋体" w:cs="Times New Roman"/>
          <w:color w:val="000000" w:themeColor="text1"/>
          <w14:textFill>
            <w14:solidFill>
              <w14:schemeClr w14:val="tx1"/>
            </w14:solidFill>
          </w14:textFill>
        </w:rPr>
      </w:pPr>
    </w:p>
    <w:p w14:paraId="3DD9364E">
      <w:pP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br w:type="page"/>
      </w:r>
    </w:p>
    <w:p w14:paraId="0E939DAF">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hint="eastAsia" w:ascii="Times New Roman" w:hAnsi="Times New Roman" w:eastAsia="宋体" w:cs="Times New Roman"/>
          <w:b/>
          <w:bCs/>
          <w:color w:val="000000" w:themeColor="text1"/>
          <w:spacing w:val="0"/>
          <w:sz w:val="24"/>
          <w:szCs w:val="24"/>
          <w:lang w:val="en-US" w:eastAsia="zh-CN"/>
          <w14:textFill>
            <w14:solidFill>
              <w14:schemeClr w14:val="tx1"/>
            </w14:solidFill>
          </w14:textFill>
        </w:rPr>
        <w:t>投标企业廉洁</w:t>
      </w:r>
      <w:r>
        <w:rPr>
          <w:rFonts w:ascii="Times New Roman" w:hAnsi="Times New Roman" w:eastAsia="宋体" w:cs="Times New Roman"/>
          <w:b/>
          <w:bCs/>
          <w:color w:val="000000" w:themeColor="text1"/>
          <w:spacing w:val="0"/>
          <w:sz w:val="24"/>
          <w:szCs w:val="24"/>
          <w14:textFill>
            <w14:solidFill>
              <w14:schemeClr w14:val="tx1"/>
            </w14:solidFill>
          </w14:textFill>
        </w:rPr>
        <w:t>承诺书</w:t>
      </w:r>
      <w:r>
        <w:rPr>
          <w:rFonts w:hint="eastAsia" w:ascii="Times New Roman" w:hAnsi="Times New Roman" w:eastAsia="宋体" w:cs="Times New Roman"/>
          <w:b/>
          <w:bCs/>
          <w:color w:val="000000" w:themeColor="text1"/>
          <w:spacing w:val="0"/>
          <w:sz w:val="24"/>
          <w:szCs w:val="24"/>
          <w:lang w:val="en-US" w:eastAsia="zh-CN"/>
          <w14:textFill>
            <w14:solidFill>
              <w14:schemeClr w14:val="tx1"/>
            </w14:solidFill>
          </w14:textFill>
        </w:rPr>
        <w:t>V</w:t>
      </w:r>
    </w:p>
    <w:p w14:paraId="55FF08AE">
      <w:pPr>
        <w:rPr>
          <w:rFonts w:ascii="Times New Roman" w:hAnsi="Times New Roman" w:eastAsia="宋体" w:cs="Times New Roman"/>
          <w:color w:val="000000" w:themeColor="text1"/>
          <w14:textFill>
            <w14:solidFill>
              <w14:schemeClr w14:val="tx1"/>
            </w14:solidFill>
          </w14:textFill>
        </w:rPr>
      </w:pPr>
    </w:p>
    <w:p w14:paraId="127CDB2B">
      <w:pPr>
        <w:pStyle w:val="3"/>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eastAsia" w:ascii="Times New Roman" w:hAnsi="Times New Roman" w:eastAsia="宋体" w:cs="Times New Roman"/>
          <w:b/>
          <w:bCs/>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b/>
          <w:bCs/>
          <w:color w:val="000000" w:themeColor="text1"/>
          <w:sz w:val="28"/>
          <w:szCs w:val="28"/>
          <w:u w:val="single"/>
          <w:lang w:val="en-US" w:eastAsia="zh-CN"/>
          <w14:textFill>
            <w14:solidFill>
              <w14:schemeClr w14:val="tx1"/>
            </w14:solidFill>
          </w14:textFill>
        </w:rPr>
        <w:t xml:space="preserve">                                </w:t>
      </w:r>
      <w:r>
        <w:rPr>
          <w:rFonts w:hint="eastAsia" w:ascii="Times New Roman" w:hAnsi="Times New Roman" w:eastAsia="宋体" w:cs="Times New Roman"/>
          <w:b/>
          <w:bCs/>
          <w:color w:val="000000" w:themeColor="text1"/>
          <w:sz w:val="28"/>
          <w:szCs w:val="28"/>
          <w:lang w:val="en-US" w:eastAsia="zh-CN"/>
          <w14:textFill>
            <w14:solidFill>
              <w14:schemeClr w14:val="tx1"/>
            </w14:solidFill>
          </w14:textFill>
        </w:rPr>
        <w:t>（公司名称）在此承诺：</w:t>
      </w:r>
    </w:p>
    <w:p w14:paraId="54A2FC74">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1、自觉遵守国家和省、市关于政府采购管理以及廉洁从业的各项规定。</w:t>
      </w:r>
    </w:p>
    <w:p w14:paraId="43D78412">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2、坚持公平竞争、诚实守信，不与采购人、其他供应商或者代理机构恶意串通，不非法干预、影响评审过程和结果，不提供虚假材料谋取中标、成交。</w:t>
      </w:r>
    </w:p>
    <w:p w14:paraId="33A6C4E6">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3、不向采购人、采购代理机构赠送礼品、现金、有价证券和贵重物品或提供其他不正当利益。不邀请采购人、采购代理机构参加宴请、旅游、娱乐。不为采购人、采购代表机构报销应当由个人承担的费用。</w:t>
      </w:r>
    </w:p>
    <w:p w14:paraId="7C373CD7">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4、认真执行双方签订的政府采购合同文件，自觉按合同办事。不违规将政府采购合同转包。诚实、确实、全面履行自身合同义务，不擅自变更，或者终止政府采购合同。</w:t>
      </w:r>
    </w:p>
    <w:p w14:paraId="447B3A8C">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5、不提供假冒伪劣产品。</w:t>
      </w:r>
    </w:p>
    <w:p w14:paraId="05CE09D5">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6、依法依规、有凭有据开展政府采购质疑和投诉。</w:t>
      </w:r>
    </w:p>
    <w:p w14:paraId="1AE215B2">
      <w:pPr>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lang w:val="en-US" w:eastAsia="zh-CN"/>
          <w14:textFill>
            <w14:solidFill>
              <w14:schemeClr w14:val="tx1"/>
            </w14:solidFill>
          </w14:textFill>
        </w:rPr>
        <w:t>7、如违反《中华人民共和国采购法》及相关法律法规，自觉接受政府采购监督部门依法依规处理。</w:t>
      </w:r>
    </w:p>
    <w:p w14:paraId="6E63D87A">
      <w:pPr>
        <w:rPr>
          <w:rFonts w:hint="eastAsia" w:ascii="Times New Roman" w:hAnsi="Times New Roman" w:eastAsia="宋体" w:cs="Times New Roman"/>
          <w:color w:val="000000" w:themeColor="text1"/>
          <w:sz w:val="28"/>
          <w:szCs w:val="28"/>
          <w:lang w:val="en-US" w:eastAsia="zh-CN"/>
          <w14:textFill>
            <w14:solidFill>
              <w14:schemeClr w14:val="tx1"/>
            </w14:solidFill>
          </w14:textFill>
        </w:rPr>
      </w:pPr>
    </w:p>
    <w:p w14:paraId="3B7A0EDF">
      <w:pPr>
        <w:rPr>
          <w:rFonts w:hint="eastAsia" w:ascii="Times New Roman" w:hAnsi="Times New Roman" w:eastAsia="宋体" w:cs="Times New Roman"/>
          <w:color w:val="000000" w:themeColor="text1"/>
          <w:sz w:val="28"/>
          <w:szCs w:val="28"/>
          <w:lang w:val="en-US" w:eastAsia="zh-CN"/>
          <w14:textFill>
            <w14:solidFill>
              <w14:schemeClr w14:val="tx1"/>
            </w14:solidFill>
          </w14:textFill>
        </w:rPr>
      </w:pPr>
    </w:p>
    <w:p w14:paraId="216E409B">
      <w:pPr>
        <w:rPr>
          <w:rFonts w:hint="eastAsia" w:ascii="Times New Roman" w:hAnsi="Times New Roman" w:eastAsia="宋体" w:cs="Times New Roman"/>
          <w:color w:val="000000" w:themeColor="text1"/>
          <w:sz w:val="28"/>
          <w:szCs w:val="28"/>
          <w:lang w:val="en-US" w:eastAsia="zh-CN"/>
          <w14:textFill>
            <w14:solidFill>
              <w14:schemeClr w14:val="tx1"/>
            </w14:solidFill>
          </w14:textFill>
        </w:rPr>
      </w:pPr>
    </w:p>
    <w:p w14:paraId="5A9B9C6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hint="default" w:ascii="Times New Roman" w:hAnsi="Times New Roman" w:eastAsia="宋体" w:cs="Times New Roman"/>
          <w:color w:val="000000" w:themeColor="text1"/>
          <w:spacing w:val="0"/>
          <w:sz w:val="24"/>
          <w:szCs w:val="24"/>
          <w:u w:val="single"/>
          <w:lang w:val="en-US"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供应商（单位名称及公章）：</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p>
    <w:p w14:paraId="592BE76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hint="default" w:ascii="Times New Roman" w:hAnsi="Times New Roman" w:eastAsia="宋体" w:cs="Times New Roman"/>
          <w:color w:val="000000" w:themeColor="text1"/>
          <w:spacing w:val="0"/>
          <w:sz w:val="24"/>
          <w:szCs w:val="24"/>
          <w:u w:val="single"/>
          <w:lang w:val="en-US" w:eastAsia="zh-CN"/>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法定代表人或授权代表（签字或盖章）：</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p>
    <w:p w14:paraId="4964036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ascii="Times New Roman" w:hAnsi="Times New Roman" w:eastAsia="宋体" w:cs="Times New Roman"/>
          <w:color w:val="000000" w:themeColor="text1"/>
          <w:spacing w:val="0"/>
          <w:sz w:val="24"/>
          <w:szCs w:val="24"/>
          <w14:textFill>
            <w14:solidFill>
              <w14:schemeClr w14:val="tx1"/>
            </w14:solidFill>
          </w14:textFill>
        </w:rPr>
        <w:t xml:space="preserve">日    期 ：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年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 xml:space="preserve">月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ascii="Times New Roman" w:hAnsi="Times New Roman" w:eastAsia="宋体" w:cs="Times New Roman"/>
          <w:color w:val="000000" w:themeColor="text1"/>
          <w:spacing w:val="0"/>
          <w:sz w:val="24"/>
          <w:szCs w:val="24"/>
          <w14:textFill>
            <w14:solidFill>
              <w14:schemeClr w14:val="tx1"/>
            </w14:solidFill>
          </w14:textFill>
        </w:rPr>
        <w:t>日</w:t>
      </w:r>
    </w:p>
    <w:p w14:paraId="407FCBEA">
      <w:pPr>
        <w:pStyle w:val="9"/>
        <w:spacing w:before="0" w:after="0" w:line="360" w:lineRule="auto"/>
        <w:jc w:val="left"/>
        <w:rPr>
          <w:rFonts w:hint="eastAsia" w:ascii="Times New Roman" w:hAnsi="Times New Roman" w:eastAsia="宋体" w:cs="Times New Roman"/>
          <w:color w:val="000000" w:themeColor="text1"/>
          <w:sz w:val="28"/>
          <w:szCs w:val="28"/>
          <w14:textFill>
            <w14:solidFill>
              <w14:schemeClr w14:val="tx1"/>
            </w14:solidFill>
          </w14:textFill>
        </w:rPr>
        <w:sectPr>
          <w:footerReference r:id="rId10" w:type="default"/>
          <w:pgSz w:w="11906" w:h="16839"/>
          <w:pgMar w:top="1440" w:right="1800" w:bottom="1440" w:left="1800" w:header="680" w:footer="1134" w:gutter="0"/>
          <w:pgNumType w:fmt="decimal"/>
          <w:cols w:space="720" w:num="1"/>
        </w:sectPr>
      </w:pPr>
    </w:p>
    <w:p w14:paraId="13E29BAF">
      <w:pPr>
        <w:keepNext w:val="0"/>
        <w:keepLines w:val="0"/>
        <w:pageBreakBefore w:val="0"/>
        <w:wordWrap/>
        <w:overflowPunct/>
        <w:topLinePunct w:val="0"/>
        <w:bidi w:val="0"/>
        <w:spacing w:line="360" w:lineRule="auto"/>
        <w:jc w:val="center"/>
        <w:rPr>
          <w:rFonts w:hint="default" w:ascii="Times New Roman" w:hAnsi="Times New Roman" w:eastAsia="宋体" w:cs="Times New Roman"/>
          <w:b/>
          <w:color w:val="000000" w:themeColor="text1"/>
          <w:spacing w:val="0"/>
          <w:sz w:val="32"/>
          <w:szCs w:val="32"/>
          <w:lang w:val="en-US" w:eastAsia="zh-CN"/>
          <w14:textFill>
            <w14:solidFill>
              <w14:schemeClr w14:val="tx1"/>
            </w14:solidFill>
          </w14:textFill>
        </w:rPr>
      </w:pPr>
      <w:r>
        <w:rPr>
          <w:rFonts w:hint="eastAsia" w:ascii="Times New Roman" w:hAnsi="Times New Roman" w:eastAsia="宋体" w:cs="Times New Roman"/>
          <w:b/>
          <w:color w:val="000000" w:themeColor="text1"/>
          <w:spacing w:val="0"/>
          <w:sz w:val="32"/>
          <w:szCs w:val="32"/>
          <w:lang w:val="en-US" w:eastAsia="zh-CN"/>
          <w14:textFill>
            <w14:solidFill>
              <w14:schemeClr w14:val="tx1"/>
            </w14:solidFill>
          </w14:textFill>
        </w:rPr>
        <w:t>十、投标单位认为有必要提供的其他证明文件</w:t>
      </w:r>
    </w:p>
    <w:p w14:paraId="6AF09371">
      <w:pPr>
        <w:pStyle w:val="33"/>
        <w:keepNext w:val="0"/>
        <w:keepLines w:val="0"/>
        <w:pageBreakBefore w:val="0"/>
        <w:wordWrap/>
        <w:overflowPunct/>
        <w:topLinePunct w:val="0"/>
        <w:bidi w:val="0"/>
        <w:spacing w:line="360" w:lineRule="auto"/>
        <w:jc w:val="left"/>
        <w:rPr>
          <w:rFonts w:hint="eastAsia" w:ascii="Times New Roman" w:hAnsi="Times New Roman" w:eastAsia="宋体" w:cs="Times New Roman"/>
          <w:b/>
          <w:color w:val="000000" w:themeColor="text1"/>
          <w:spacing w:val="0"/>
          <w:sz w:val="24"/>
          <w14:textFill>
            <w14:solidFill>
              <w14:schemeClr w14:val="tx1"/>
            </w14:solidFill>
          </w14:textFill>
        </w:rPr>
      </w:pPr>
    </w:p>
    <w:p w14:paraId="3703F2A4">
      <w:pPr>
        <w:rPr>
          <w:rFonts w:ascii="Times New Roman" w:hAnsi="Times New Roman" w:eastAsia="宋体" w:cs="Times New Roman"/>
          <w:color w:val="000000" w:themeColor="text1"/>
          <w:spacing w:val="-1"/>
          <w:sz w:val="24"/>
          <w:szCs w:val="24"/>
          <w14:textFill>
            <w14:solidFill>
              <w14:schemeClr w14:val="tx1"/>
            </w14:solidFill>
          </w14:textFill>
        </w:rPr>
      </w:pPr>
      <w:r>
        <w:rPr>
          <w:rFonts w:ascii="Times New Roman" w:hAnsi="Times New Roman" w:eastAsia="宋体" w:cs="Times New Roman"/>
          <w:color w:val="000000" w:themeColor="text1"/>
          <w:spacing w:val="-1"/>
          <w:sz w:val="24"/>
          <w:szCs w:val="24"/>
          <w14:textFill>
            <w14:solidFill>
              <w14:schemeClr w14:val="tx1"/>
            </w14:solidFill>
          </w14:textFill>
        </w:rPr>
        <w:br w:type="page"/>
      </w:r>
    </w:p>
    <w:p w14:paraId="7D6B0625">
      <w:pPr>
        <w:pStyle w:val="9"/>
        <w:pageBreakBefore w:val="0"/>
        <w:widowControl/>
        <w:kinsoku w:val="0"/>
        <w:wordWrap/>
        <w:overflowPunct/>
        <w:topLinePunct w:val="0"/>
        <w:autoSpaceDE w:val="0"/>
        <w:autoSpaceDN w:val="0"/>
        <w:bidi w:val="0"/>
        <w:adjustRightInd w:val="0"/>
        <w:snapToGrid w:val="0"/>
        <w:spacing w:before="0" w:line="360" w:lineRule="auto"/>
        <w:jc w:val="left"/>
        <w:textAlignment w:val="baseline"/>
        <w:rPr>
          <w:rFonts w:hint="eastAsia" w:ascii="Times New Roman" w:hAnsi="Times New Roman" w:eastAsia="宋体" w:cs="Times New Roman"/>
          <w:color w:val="000000" w:themeColor="text1"/>
          <w:spacing w:val="0"/>
          <w:sz w:val="28"/>
          <w:szCs w:val="28"/>
          <w14:textFill>
            <w14:solidFill>
              <w14:schemeClr w14:val="tx1"/>
            </w14:solidFill>
          </w14:textFill>
        </w:rPr>
      </w:pPr>
      <w:r>
        <w:rPr>
          <w:rFonts w:hint="eastAsia" w:ascii="Times New Roman" w:hAnsi="Times New Roman" w:eastAsia="宋体" w:cs="Times New Roman"/>
          <w:color w:val="000000" w:themeColor="text1"/>
          <w:spacing w:val="0"/>
          <w:sz w:val="28"/>
          <w:szCs w:val="28"/>
          <w14:textFill>
            <w14:solidFill>
              <w14:schemeClr w14:val="tx1"/>
            </w14:solidFill>
          </w14:textFill>
        </w:rPr>
        <w:t>附件1：</w:t>
      </w:r>
    </w:p>
    <w:bookmarkEnd w:id="3"/>
    <w:bookmarkEnd w:id="4"/>
    <w:p w14:paraId="51DC1391">
      <w:pPr>
        <w:pageBreakBefore w:val="0"/>
        <w:widowControl/>
        <w:kinsoku w:val="0"/>
        <w:wordWrap/>
        <w:overflowPunct/>
        <w:topLinePunct w:val="0"/>
        <w:autoSpaceDE w:val="0"/>
        <w:autoSpaceDN w:val="0"/>
        <w:bidi w:val="0"/>
        <w:adjustRightInd w:val="0"/>
        <w:snapToGrid w:val="0"/>
        <w:spacing w:line="360" w:lineRule="auto"/>
        <w:jc w:val="center"/>
        <w:textAlignment w:val="baseline"/>
        <w:rPr>
          <w:rFonts w:ascii="Times New Roman" w:hAnsi="Times New Roman" w:eastAsia="宋体" w:cs="Times New Roman"/>
          <w:color w:val="000000" w:themeColor="text1"/>
          <w:spacing w:val="0"/>
          <w14:textFill>
            <w14:solidFill>
              <w14:schemeClr w14:val="tx1"/>
            </w14:solidFill>
          </w14:textFill>
        </w:rPr>
      </w:pPr>
      <w:bookmarkStart w:id="5" w:name="_Toc65073734"/>
      <w:bookmarkStart w:id="6" w:name="_Toc25937965"/>
      <w:r>
        <w:rPr>
          <w:rFonts w:hint="eastAsia" w:ascii="Times New Roman" w:hAnsi="Times New Roman" w:eastAsia="宋体" w:cs="Times New Roman"/>
          <w:b/>
          <w:bCs/>
          <w:color w:val="000000" w:themeColor="text1"/>
          <w:spacing w:val="0"/>
          <w:kern w:val="0"/>
          <w:sz w:val="32"/>
          <w:szCs w:val="32"/>
          <w:lang w:bidi="ar"/>
          <w14:textFill>
            <w14:solidFill>
              <w14:schemeClr w14:val="tx1"/>
            </w14:solidFill>
          </w14:textFill>
        </w:rPr>
        <w:t>中小企业声明函（工程</w:t>
      </w:r>
      <w:r>
        <w:rPr>
          <w:rFonts w:hint="eastAsia" w:ascii="Times New Roman" w:hAnsi="Times New Roman" w:eastAsia="宋体" w:cs="Times New Roman"/>
          <w:b/>
          <w:bCs/>
          <w:color w:val="000000" w:themeColor="text1"/>
          <w:spacing w:val="0"/>
          <w:kern w:val="0"/>
          <w:sz w:val="32"/>
          <w:szCs w:val="32"/>
          <w:lang w:eastAsia="zh-CN" w:bidi="ar"/>
          <w14:textFill>
            <w14:solidFill>
              <w14:schemeClr w14:val="tx1"/>
            </w14:solidFill>
          </w14:textFill>
        </w:rPr>
        <w:t>、</w:t>
      </w:r>
      <w:r>
        <w:rPr>
          <w:rFonts w:hint="eastAsia" w:ascii="Times New Roman" w:hAnsi="Times New Roman" w:eastAsia="宋体" w:cs="Times New Roman"/>
          <w:b/>
          <w:bCs/>
          <w:color w:val="000000" w:themeColor="text1"/>
          <w:spacing w:val="0"/>
          <w:kern w:val="0"/>
          <w:sz w:val="32"/>
          <w:szCs w:val="32"/>
          <w:lang w:val="en-US" w:eastAsia="zh-CN" w:bidi="ar"/>
          <w14:textFill>
            <w14:solidFill>
              <w14:schemeClr w14:val="tx1"/>
            </w14:solidFill>
          </w14:textFill>
        </w:rPr>
        <w:t>服务</w:t>
      </w:r>
      <w:r>
        <w:rPr>
          <w:rFonts w:hint="eastAsia" w:ascii="Times New Roman" w:hAnsi="Times New Roman" w:eastAsia="宋体" w:cs="Times New Roman"/>
          <w:b/>
          <w:bCs/>
          <w:color w:val="000000" w:themeColor="text1"/>
          <w:spacing w:val="0"/>
          <w:kern w:val="0"/>
          <w:sz w:val="32"/>
          <w:szCs w:val="32"/>
          <w:lang w:bidi="ar"/>
          <w14:textFill>
            <w14:solidFill>
              <w14:schemeClr w14:val="tx1"/>
            </w14:solidFill>
          </w14:textFill>
        </w:rPr>
        <w:t>）</w:t>
      </w:r>
    </w:p>
    <w:p w14:paraId="73CAD0B4">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本公司（联合体）郑重声明，根据《政府采购促进中小企业发展管理办法》（财库﹝2020﹞46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61489551">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1.</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（标的名称）</w:t>
      </w:r>
      <w:r>
        <w:rPr>
          <w:rFonts w:hint="eastAsia" w:ascii="Times New Roman" w:hAnsi="Times New Roman" w:eastAsia="宋体" w:cs="Times New Roman"/>
          <w:color w:val="000000" w:themeColor="text1"/>
          <w:spacing w:val="0"/>
          <w:sz w:val="24"/>
          <w:szCs w:val="24"/>
          <w14:textFill>
            <w14:solidFill>
              <w14:schemeClr w14:val="tx1"/>
            </w14:solidFill>
          </w14:textFill>
        </w:rPr>
        <w:t>，属于</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（采购文件中明确的所属行业）</w:t>
      </w:r>
      <w:r>
        <w:rPr>
          <w:rFonts w:hint="eastAsia" w:ascii="Times New Roman" w:hAnsi="Times New Roman" w:eastAsia="宋体" w:cs="Times New Roman"/>
          <w:color w:val="000000" w:themeColor="text1"/>
          <w:spacing w:val="0"/>
          <w:sz w:val="24"/>
          <w:szCs w:val="24"/>
          <w14:textFill>
            <w14:solidFill>
              <w14:schemeClr w14:val="tx1"/>
            </w14:solidFill>
          </w14:textFill>
        </w:rPr>
        <w:t>；承建（承接）企业为</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（企业名称）</w:t>
      </w:r>
      <w:r>
        <w:rPr>
          <w:rFonts w:hint="eastAsia" w:ascii="Times New Roman" w:hAnsi="Times New Roman" w:eastAsia="宋体" w:cs="Times New Roman"/>
          <w:color w:val="000000" w:themeColor="text1"/>
          <w:spacing w:val="0"/>
          <w:sz w:val="24"/>
          <w:szCs w:val="24"/>
          <w14:textFill>
            <w14:solidFill>
              <w14:schemeClr w14:val="tx1"/>
            </w14:solidFill>
          </w14:textFill>
        </w:rPr>
        <w:t>，从业人员</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人，营业收入为</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万元，资产总额为</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万元¹，属于</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（中型企业、小型企业、微型企业）；</w:t>
      </w:r>
    </w:p>
    <w:p w14:paraId="0EB81CA6">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2.</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（标的名称）</w:t>
      </w:r>
      <w:r>
        <w:rPr>
          <w:rFonts w:hint="eastAsia" w:ascii="Times New Roman" w:hAnsi="Times New Roman" w:eastAsia="宋体" w:cs="Times New Roman"/>
          <w:color w:val="000000" w:themeColor="text1"/>
          <w:spacing w:val="0"/>
          <w:sz w:val="24"/>
          <w:szCs w:val="24"/>
          <w14:textFill>
            <w14:solidFill>
              <w14:schemeClr w14:val="tx1"/>
            </w14:solidFill>
          </w14:textFill>
        </w:rPr>
        <w:t>，属于</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（采购文件中明确的所属行业）</w:t>
      </w:r>
      <w:r>
        <w:rPr>
          <w:rFonts w:hint="eastAsia" w:ascii="Times New Roman" w:hAnsi="Times New Roman" w:eastAsia="宋体" w:cs="Times New Roman"/>
          <w:color w:val="000000" w:themeColor="text1"/>
          <w:spacing w:val="0"/>
          <w:sz w:val="24"/>
          <w:szCs w:val="24"/>
          <w14:textFill>
            <w14:solidFill>
              <w14:schemeClr w14:val="tx1"/>
            </w14:solidFill>
          </w14:textFill>
        </w:rPr>
        <w:t>；承建（承接）企业为</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（企业名称）</w:t>
      </w:r>
      <w:r>
        <w:rPr>
          <w:rFonts w:hint="eastAsia" w:ascii="Times New Roman" w:hAnsi="Times New Roman" w:eastAsia="宋体" w:cs="Times New Roman"/>
          <w:color w:val="000000" w:themeColor="text1"/>
          <w:spacing w:val="0"/>
          <w:sz w:val="24"/>
          <w:szCs w:val="24"/>
          <w14:textFill>
            <w14:solidFill>
              <w14:schemeClr w14:val="tx1"/>
            </w14:solidFill>
          </w14:textFill>
        </w:rPr>
        <w:t>，从业人员</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人，营业收入为</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万元，资产总额为</w:t>
      </w:r>
      <w:r>
        <w:rPr>
          <w:rFonts w:hint="eastAsia" w:ascii="Times New Roman" w:hAnsi="Times New Roman" w:eastAsia="宋体" w:cs="Times New Roman"/>
          <w:color w:val="000000" w:themeColor="text1"/>
          <w:spacing w:val="0"/>
          <w:sz w:val="24"/>
          <w:szCs w:val="24"/>
          <w:u w:val="single"/>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万元，属于</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（中型企业、小型企业、微型企业）；</w:t>
      </w:r>
    </w:p>
    <w:p w14:paraId="3D521544">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w:t>
      </w:r>
    </w:p>
    <w:p w14:paraId="5C3D8A50">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以上企业，不属于大企业的分支机构，不存在控股股东为大企业的情形，也不存在与大企业的负责人为同一人的情形。</w:t>
      </w:r>
    </w:p>
    <w:p w14:paraId="526B5C93">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本企业对上述声明内容的真实性负责。如有虚假，将依法承担相应责任。</w:t>
      </w:r>
    </w:p>
    <w:p w14:paraId="3EFAB907">
      <w:pPr>
        <w:pStyle w:val="7"/>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textAlignment w:val="baseline"/>
        <w:rPr>
          <w:rFonts w:ascii="Times New Roman" w:hAnsi="Times New Roman" w:eastAsia="宋体" w:cs="Times New Roman"/>
          <w:color w:val="000000" w:themeColor="text1"/>
          <w:spacing w:val="0"/>
          <w:sz w:val="24"/>
          <w:szCs w:val="24"/>
          <w14:textFill>
            <w14:solidFill>
              <w14:schemeClr w14:val="tx1"/>
            </w14:solidFill>
          </w14:textFill>
        </w:rPr>
      </w:pPr>
    </w:p>
    <w:p w14:paraId="4BD3B7EE">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jc w:val="left"/>
        <w:textAlignment w:val="baseline"/>
        <w:rPr>
          <w:rFonts w:hint="default" w:ascii="Times New Roman" w:hAnsi="Times New Roman" w:eastAsia="宋体" w:cs="Times New Roman"/>
          <w:color w:val="000000" w:themeColor="text1"/>
          <w:spacing w:val="0"/>
          <w:sz w:val="24"/>
          <w:szCs w:val="24"/>
          <w:u w:val="single"/>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企业名称（盖章）：</w:t>
      </w:r>
      <w:r>
        <w:rPr>
          <w:rFonts w:hint="eastAsia" w:ascii="Times New Roman" w:hAnsi="Times New Roman" w:eastAsia="宋体" w:cs="Times New Roman"/>
          <w:color w:val="000000" w:themeColor="text1"/>
          <w:spacing w:val="0"/>
          <w:sz w:val="24"/>
          <w:szCs w:val="24"/>
          <w:u w:val="single"/>
          <w:lang w:val="en-US" w:eastAsia="zh-CN"/>
          <w14:textFill>
            <w14:solidFill>
              <w14:schemeClr w14:val="tx1"/>
            </w14:solidFill>
          </w14:textFill>
        </w:rPr>
        <w:t xml:space="preserve">                        </w:t>
      </w:r>
    </w:p>
    <w:p w14:paraId="6DF170A2">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0" w:firstLineChars="200"/>
        <w:jc w:val="left"/>
        <w:textAlignment w:val="baseline"/>
        <w:rPr>
          <w:rFonts w:hint="default" w:ascii="Times New Roman" w:hAnsi="Times New Roman" w:eastAsia="宋体" w:cs="Times New Roman"/>
          <w:color w:val="000000" w:themeColor="text1"/>
          <w:spacing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 xml:space="preserve">日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期：</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年   月    日</w:t>
      </w:r>
    </w:p>
    <w:p w14:paraId="51532F2C">
      <w:pPr>
        <w:pageBreakBefore w:val="0"/>
        <w:widowControl/>
        <w:kinsoku w:val="0"/>
        <w:wordWrap/>
        <w:overflowPunct/>
        <w:topLinePunct w:val="0"/>
        <w:autoSpaceDE w:val="0"/>
        <w:autoSpaceDN w:val="0"/>
        <w:bidi w:val="0"/>
        <w:adjustRightInd w:val="0"/>
        <w:snapToGrid w:val="0"/>
        <w:spacing w:line="360" w:lineRule="auto"/>
        <w:jc w:val="right"/>
        <w:textAlignment w:val="baseline"/>
        <w:rPr>
          <w:rFonts w:hint="eastAsia" w:ascii="Times New Roman" w:hAnsi="Times New Roman" w:eastAsia="宋体" w:cs="Times New Roman"/>
          <w:color w:val="000000" w:themeColor="text1"/>
          <w:spacing w:val="0"/>
          <w:sz w:val="28"/>
          <w:szCs w:val="28"/>
          <w14:textFill>
            <w14:solidFill>
              <w14:schemeClr w14:val="tx1"/>
            </w14:solidFill>
          </w14:textFill>
        </w:rPr>
      </w:pPr>
    </w:p>
    <w:p w14:paraId="701986D2">
      <w:pPr>
        <w:pageBreakBefore w:val="0"/>
        <w:widowControl/>
        <w:kinsoku w:val="0"/>
        <w:wordWrap/>
        <w:overflowPunct/>
        <w:topLinePunct w:val="0"/>
        <w:autoSpaceDE w:val="0"/>
        <w:autoSpaceDN w:val="0"/>
        <w:bidi w:val="0"/>
        <w:adjustRightInd w:val="0"/>
        <w:snapToGrid w:val="0"/>
        <w:spacing w:line="360" w:lineRule="auto"/>
        <w:ind w:firstLine="440" w:firstLineChars="200"/>
        <w:textAlignment w:val="baseline"/>
        <w:rPr>
          <w:rFonts w:hint="eastAsia" w:ascii="Times New Roman" w:hAnsi="Times New Roman" w:eastAsia="宋体" w:cs="Times New Roman"/>
          <w:color w:val="000000" w:themeColor="text1"/>
          <w:spacing w:val="0"/>
          <w:sz w:val="21"/>
          <w:szCs w:val="21"/>
          <w14:textFill>
            <w14:solidFill>
              <w14:schemeClr w14:val="tx1"/>
            </w14:solidFill>
          </w14:textFill>
        </w:rPr>
      </w:pPr>
      <w:r>
        <w:rPr>
          <w:rFonts w:hint="eastAsia" w:ascii="Times New Roman" w:hAnsi="Times New Roman" w:eastAsia="宋体" w:cs="Times New Roman"/>
          <w:color w:val="000000" w:themeColor="text1"/>
          <w:spacing w:val="0"/>
          <w:sz w:val="22"/>
          <w:szCs w:val="22"/>
          <w14:textFill>
            <w14:solidFill>
              <w14:schemeClr w14:val="tx1"/>
            </w14:solidFill>
          </w14:textFill>
        </w:rPr>
        <w:t>¹</w:t>
      </w:r>
      <w:r>
        <w:rPr>
          <w:rFonts w:hint="eastAsia" w:ascii="Times New Roman" w:hAnsi="Times New Roman" w:eastAsia="宋体" w:cs="Times New Roman"/>
          <w:color w:val="000000" w:themeColor="text1"/>
          <w:spacing w:val="0"/>
          <w:sz w:val="21"/>
          <w:szCs w:val="21"/>
          <w:lang w:val="en-US" w:eastAsia="zh-CN"/>
          <w14:textFill>
            <w14:solidFill>
              <w14:schemeClr w14:val="tx1"/>
            </w14:solidFill>
          </w14:textFill>
        </w:rPr>
        <w:t>从业人员、营业收入、资产总额填报上一年度数据，无上一年度数据的新成立企业可不填报。</w:t>
      </w:r>
    </w:p>
    <w:p w14:paraId="2A1BA20E">
      <w:pPr>
        <w:pStyle w:val="14"/>
        <w:pageBreakBefore w:val="0"/>
        <w:widowControl/>
        <w:kinsoku w:val="0"/>
        <w:wordWrap/>
        <w:overflowPunct/>
        <w:topLinePunct w:val="0"/>
        <w:autoSpaceDE w:val="0"/>
        <w:autoSpaceDN w:val="0"/>
        <w:bidi w:val="0"/>
        <w:adjustRightInd w:val="0"/>
        <w:snapToGrid w:val="0"/>
        <w:spacing w:after="0" w:afterLines="0" w:line="360" w:lineRule="auto"/>
        <w:textAlignment w:val="baseline"/>
        <w:rPr>
          <w:rFonts w:hint="eastAsia" w:ascii="Times New Roman" w:hAnsi="Times New Roman" w:eastAsia="宋体" w:cs="Times New Roman"/>
          <w:color w:val="000000" w:themeColor="text1"/>
          <w:spacing w:val="0"/>
          <w:sz w:val="28"/>
          <w:szCs w:val="28"/>
          <w14:textFill>
            <w14:solidFill>
              <w14:schemeClr w14:val="tx1"/>
            </w14:solidFill>
          </w14:textFill>
        </w:rPr>
      </w:pPr>
    </w:p>
    <w:p w14:paraId="4EDA8B69">
      <w:pPr>
        <w:pStyle w:val="9"/>
        <w:pageBreakBefore w:val="0"/>
        <w:widowControl/>
        <w:wordWrap/>
        <w:overflowPunct/>
        <w:topLinePunct w:val="0"/>
        <w:bidi w:val="0"/>
        <w:spacing w:before="0" w:after="0" w:line="360" w:lineRule="auto"/>
        <w:jc w:val="left"/>
        <w:rPr>
          <w:rFonts w:hint="eastAsia" w:ascii="Times New Roman" w:hAnsi="Times New Roman" w:eastAsia="宋体" w:cs="Times New Roman"/>
          <w:color w:val="000000" w:themeColor="text1"/>
          <w:spacing w:val="0"/>
          <w:sz w:val="28"/>
          <w:szCs w:val="28"/>
          <w14:textFill>
            <w14:solidFill>
              <w14:schemeClr w14:val="tx1"/>
            </w14:solidFill>
          </w14:textFill>
        </w:rPr>
      </w:pPr>
      <w:r>
        <w:rPr>
          <w:rFonts w:hint="eastAsia" w:ascii="Times New Roman" w:hAnsi="Times New Roman" w:eastAsia="宋体" w:cs="Times New Roman"/>
          <w:color w:val="000000" w:themeColor="text1"/>
          <w:spacing w:val="0"/>
          <w:sz w:val="28"/>
          <w:szCs w:val="28"/>
          <w14:textFill>
            <w14:solidFill>
              <w14:schemeClr w14:val="tx1"/>
            </w14:solidFill>
          </w14:textFill>
        </w:rPr>
        <w:t>附件2：</w:t>
      </w:r>
    </w:p>
    <w:p w14:paraId="77A3C4FF">
      <w:pPr>
        <w:pStyle w:val="9"/>
        <w:pageBreakBefore w:val="0"/>
        <w:widowControl/>
        <w:kinsoku/>
        <w:wordWrap/>
        <w:overflowPunct/>
        <w:topLinePunct w:val="0"/>
        <w:autoSpaceDE/>
        <w:autoSpaceDN/>
        <w:bidi w:val="0"/>
        <w:adjustRightInd/>
        <w:snapToGrid/>
        <w:spacing w:before="0" w:after="0" w:line="360" w:lineRule="auto"/>
        <w:jc w:val="center"/>
        <w:textAlignment w:val="auto"/>
        <w:rPr>
          <w:rFonts w:hint="eastAsia" w:ascii="Times New Roman" w:hAnsi="Times New Roman" w:eastAsia="宋体" w:cs="Times New Roman"/>
          <w:color w:val="000000" w:themeColor="text1"/>
          <w:spacing w:val="0"/>
          <w:sz w:val="28"/>
          <w:szCs w:val="28"/>
          <w14:textFill>
            <w14:solidFill>
              <w14:schemeClr w14:val="tx1"/>
            </w14:solidFill>
          </w14:textFill>
        </w:rPr>
      </w:pPr>
      <w:r>
        <w:rPr>
          <w:rFonts w:hint="eastAsia" w:ascii="Times New Roman" w:hAnsi="Times New Roman" w:eastAsia="宋体" w:cs="Times New Roman"/>
          <w:color w:val="000000" w:themeColor="text1"/>
          <w:spacing w:val="0"/>
          <w:sz w:val="28"/>
          <w:szCs w:val="28"/>
          <w14:textFill>
            <w14:solidFill>
              <w14:schemeClr w14:val="tx1"/>
            </w14:solidFill>
          </w14:textFill>
        </w:rPr>
        <w:t>《残疾人福利性单位声明函》（格式，若有）</w:t>
      </w:r>
      <w:bookmarkEnd w:id="5"/>
      <w:bookmarkEnd w:id="6"/>
    </w:p>
    <w:p w14:paraId="05E0C014">
      <w:pPr>
        <w:pStyle w:val="34"/>
        <w:pageBreakBefore w:val="0"/>
        <w:widowControl/>
        <w:kinsoku/>
        <w:wordWrap/>
        <w:overflowPunct/>
        <w:topLinePunct w:val="0"/>
        <w:autoSpaceDE/>
        <w:autoSpaceDN/>
        <w:bidi w:val="0"/>
        <w:adjustRightInd/>
        <w:snapToGrid/>
        <w:spacing w:line="360" w:lineRule="auto"/>
        <w:ind w:firstLine="504"/>
        <w:textAlignment w:val="auto"/>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根据《三部门联合发布关于促进残疾人就业政府采购政策的通知》（财库〔2017〕141号）的规定，由投标人自行申明，并对申明真实性负责。如有虚假，将依法承担相应责任。</w:t>
      </w:r>
    </w:p>
    <w:p w14:paraId="33770969">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color w:val="000000" w:themeColor="text1"/>
          <w:spacing w:val="0"/>
          <w:sz w:val="28"/>
          <w:szCs w:val="28"/>
          <w14:textFill>
            <w14:solidFill>
              <w14:schemeClr w14:val="tx1"/>
            </w14:solidFill>
          </w14:textFill>
        </w:rPr>
      </w:pPr>
    </w:p>
    <w:p w14:paraId="21D4A8AE">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color w:val="000000" w:themeColor="text1"/>
          <w:spacing w:val="0"/>
          <w:sz w:val="28"/>
          <w:szCs w:val="28"/>
          <w14:textFill>
            <w14:solidFill>
              <w14:schemeClr w14:val="tx1"/>
            </w14:solidFill>
          </w14:textFill>
        </w:rPr>
      </w:pPr>
      <w:r>
        <w:rPr>
          <w:rFonts w:hint="eastAsia" w:ascii="Times New Roman" w:hAnsi="Times New Roman" w:eastAsia="宋体" w:cs="Times New Roman"/>
          <w:b/>
          <w:color w:val="000000" w:themeColor="text1"/>
          <w:spacing w:val="0"/>
          <w:sz w:val="28"/>
          <w:szCs w:val="28"/>
          <w14:textFill>
            <w14:solidFill>
              <w14:schemeClr w14:val="tx1"/>
            </w14:solidFill>
          </w14:textFill>
        </w:rPr>
        <w:t>残疾人福利性单位声明函</w:t>
      </w:r>
    </w:p>
    <w:p w14:paraId="33EC3494">
      <w:pPr>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本单位郑重声明，根据《财政部民政部中国残疾人联合会关于促进残疾人就业政府采购政策的通知》（财库〔2017〕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480A9A9A">
      <w:pPr>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本单位对上述声明的真实性负责。如有虚假，将依法承担相应责任。</w:t>
      </w:r>
    </w:p>
    <w:tbl>
      <w:tblPr>
        <w:tblStyle w:val="22"/>
        <w:tblW w:w="8774" w:type="dxa"/>
        <w:tblInd w:w="-3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4"/>
        <w:gridCol w:w="2947"/>
        <w:gridCol w:w="1303"/>
        <w:gridCol w:w="1166"/>
        <w:gridCol w:w="1284"/>
        <w:gridCol w:w="1340"/>
      </w:tblGrid>
      <w:tr w14:paraId="69DC8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734" w:type="dxa"/>
            <w:noWrap w:val="0"/>
            <w:vAlign w:val="center"/>
          </w:tcPr>
          <w:p w14:paraId="694B5E27">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序号</w:t>
            </w:r>
          </w:p>
        </w:tc>
        <w:tc>
          <w:tcPr>
            <w:tcW w:w="2947" w:type="dxa"/>
            <w:noWrap w:val="0"/>
            <w:vAlign w:val="center"/>
          </w:tcPr>
          <w:p w14:paraId="5D4065B9">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产品类型</w:t>
            </w:r>
          </w:p>
        </w:tc>
        <w:tc>
          <w:tcPr>
            <w:tcW w:w="1303" w:type="dxa"/>
            <w:noWrap w:val="0"/>
            <w:vAlign w:val="center"/>
          </w:tcPr>
          <w:p w14:paraId="2059DA3A">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产品</w:t>
            </w:r>
          </w:p>
          <w:p w14:paraId="06BE6A34">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名称</w:t>
            </w:r>
          </w:p>
        </w:tc>
        <w:tc>
          <w:tcPr>
            <w:tcW w:w="1166" w:type="dxa"/>
            <w:noWrap w:val="0"/>
            <w:vAlign w:val="center"/>
          </w:tcPr>
          <w:p w14:paraId="46AD9A0F">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制造商</w:t>
            </w:r>
          </w:p>
        </w:tc>
        <w:tc>
          <w:tcPr>
            <w:tcW w:w="1284" w:type="dxa"/>
            <w:noWrap w:val="0"/>
            <w:vAlign w:val="center"/>
          </w:tcPr>
          <w:p w14:paraId="018E61BD">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金额</w:t>
            </w:r>
          </w:p>
          <w:p w14:paraId="6AA8954D">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（万元）</w:t>
            </w:r>
          </w:p>
        </w:tc>
        <w:tc>
          <w:tcPr>
            <w:tcW w:w="1340" w:type="dxa"/>
            <w:noWrap w:val="0"/>
            <w:vAlign w:val="center"/>
          </w:tcPr>
          <w:p w14:paraId="22CE2F57">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所占</w:t>
            </w:r>
          </w:p>
          <w:p w14:paraId="139D2143">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比例</w:t>
            </w:r>
          </w:p>
        </w:tc>
      </w:tr>
      <w:tr w14:paraId="62B8D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734" w:type="dxa"/>
            <w:noWrap w:val="0"/>
            <w:vAlign w:val="center"/>
          </w:tcPr>
          <w:p w14:paraId="37418774">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1</w:t>
            </w:r>
          </w:p>
        </w:tc>
        <w:tc>
          <w:tcPr>
            <w:tcW w:w="2947" w:type="dxa"/>
            <w:noWrap w:val="0"/>
            <w:vAlign w:val="center"/>
          </w:tcPr>
          <w:p w14:paraId="341E1C35">
            <w:pPr>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本企业制造的货物</w:t>
            </w:r>
          </w:p>
        </w:tc>
        <w:tc>
          <w:tcPr>
            <w:tcW w:w="1303" w:type="dxa"/>
            <w:noWrap w:val="0"/>
            <w:vAlign w:val="center"/>
          </w:tcPr>
          <w:p w14:paraId="6087783C">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c>
          <w:tcPr>
            <w:tcW w:w="1166" w:type="dxa"/>
            <w:noWrap w:val="0"/>
            <w:vAlign w:val="center"/>
          </w:tcPr>
          <w:p w14:paraId="29E65ABB">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c>
          <w:tcPr>
            <w:tcW w:w="1284" w:type="dxa"/>
            <w:noWrap w:val="0"/>
            <w:vAlign w:val="center"/>
          </w:tcPr>
          <w:p w14:paraId="066D4F71">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c>
          <w:tcPr>
            <w:tcW w:w="1340" w:type="dxa"/>
            <w:noWrap w:val="0"/>
            <w:vAlign w:val="center"/>
          </w:tcPr>
          <w:p w14:paraId="3009E1C9">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r>
      <w:tr w14:paraId="4500A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4" w:hRule="atLeast"/>
        </w:trPr>
        <w:tc>
          <w:tcPr>
            <w:tcW w:w="734" w:type="dxa"/>
            <w:noWrap w:val="0"/>
            <w:vAlign w:val="center"/>
          </w:tcPr>
          <w:p w14:paraId="622601C2">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2</w:t>
            </w:r>
          </w:p>
        </w:tc>
        <w:tc>
          <w:tcPr>
            <w:tcW w:w="2947" w:type="dxa"/>
            <w:noWrap w:val="0"/>
            <w:vAlign w:val="center"/>
          </w:tcPr>
          <w:p w14:paraId="63517A9E">
            <w:pPr>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r>
              <w:rPr>
                <w:rFonts w:hint="eastAsia" w:ascii="Times New Roman" w:hAnsi="Times New Roman" w:eastAsia="宋体" w:cs="Times New Roman"/>
                <w:color w:val="000000" w:themeColor="text1"/>
                <w:spacing w:val="6"/>
                <w:sz w:val="24"/>
                <w:szCs w:val="24"/>
                <w14:textFill>
                  <w14:solidFill>
                    <w14:schemeClr w14:val="tx1"/>
                  </w14:solidFill>
                </w14:textFill>
              </w:rPr>
              <w:t>其他残疾人福利性单位制造的货物</w:t>
            </w:r>
          </w:p>
        </w:tc>
        <w:tc>
          <w:tcPr>
            <w:tcW w:w="1303" w:type="dxa"/>
            <w:noWrap w:val="0"/>
            <w:vAlign w:val="center"/>
          </w:tcPr>
          <w:p w14:paraId="77D249A6">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c>
          <w:tcPr>
            <w:tcW w:w="1166" w:type="dxa"/>
            <w:noWrap w:val="0"/>
            <w:vAlign w:val="center"/>
          </w:tcPr>
          <w:p w14:paraId="61F089E3">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c>
          <w:tcPr>
            <w:tcW w:w="1284" w:type="dxa"/>
            <w:noWrap w:val="0"/>
            <w:vAlign w:val="center"/>
          </w:tcPr>
          <w:p w14:paraId="0708DC9A">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c>
          <w:tcPr>
            <w:tcW w:w="1340" w:type="dxa"/>
            <w:noWrap w:val="0"/>
            <w:vAlign w:val="center"/>
          </w:tcPr>
          <w:p w14:paraId="21ECDEC1">
            <w:pPr>
              <w:pageBreakBefore w:val="0"/>
              <w:kinsoku/>
              <w:wordWrap/>
              <w:overflowPunct/>
              <w:topLinePunct w:val="0"/>
              <w:autoSpaceDE/>
              <w:autoSpaceDN/>
              <w:bidi w:val="0"/>
              <w:adjustRightInd/>
              <w:snapToGrid/>
              <w:spacing w:line="480" w:lineRule="exact"/>
              <w:jc w:val="center"/>
              <w:textAlignment w:val="auto"/>
              <w:rPr>
                <w:rFonts w:hint="eastAsia" w:ascii="Times New Roman" w:hAnsi="Times New Roman" w:eastAsia="宋体" w:cs="Times New Roman"/>
                <w:color w:val="000000" w:themeColor="text1"/>
                <w:spacing w:val="6"/>
                <w:sz w:val="24"/>
                <w:szCs w:val="24"/>
                <w14:textFill>
                  <w14:solidFill>
                    <w14:schemeClr w14:val="tx1"/>
                  </w14:solidFill>
                </w14:textFill>
              </w:rPr>
            </w:pPr>
          </w:p>
        </w:tc>
      </w:tr>
    </w:tbl>
    <w:p w14:paraId="388D4226">
      <w:pPr>
        <w:keepNext w:val="0"/>
        <w:keepLines w:val="0"/>
        <w:pageBreakBefore w:val="0"/>
        <w:widowControl/>
        <w:tabs>
          <w:tab w:val="left" w:pos="4860"/>
        </w:tabs>
        <w:kinsoku/>
        <w:wordWrap/>
        <w:overflowPunct/>
        <w:topLinePunct w:val="0"/>
        <w:autoSpaceDE/>
        <w:autoSpaceDN/>
        <w:bidi w:val="0"/>
        <w:adjustRightInd/>
        <w:snapToGrid/>
        <w:spacing w:line="360" w:lineRule="auto"/>
        <w:ind w:right="0" w:rightChars="0"/>
        <w:textAlignment w:val="auto"/>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注：1</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本声</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明函</w:t>
      </w:r>
      <w:r>
        <w:rPr>
          <w:rFonts w:hint="eastAsia" w:ascii="Times New Roman" w:hAnsi="Times New Roman" w:eastAsia="宋体" w:cs="Times New Roman"/>
          <w:color w:val="000000" w:themeColor="text1"/>
          <w:spacing w:val="0"/>
          <w:sz w:val="24"/>
          <w:szCs w:val="24"/>
          <w14:textFill>
            <w14:solidFill>
              <w14:schemeClr w14:val="tx1"/>
            </w14:solidFill>
          </w14:textFill>
        </w:rPr>
        <w:t>对残疾人福利性单位参与政府采购活动时适用。</w:t>
      </w:r>
    </w:p>
    <w:p w14:paraId="77B9557F">
      <w:pPr>
        <w:keepNext w:val="0"/>
        <w:keepLines w:val="0"/>
        <w:pageBreakBefore w:val="0"/>
        <w:widowControl/>
        <w:tabs>
          <w:tab w:val="left" w:pos="4860"/>
        </w:tabs>
        <w:kinsoku/>
        <w:wordWrap/>
        <w:overflowPunct/>
        <w:topLinePunct w:val="0"/>
        <w:autoSpaceDE/>
        <w:autoSpaceDN/>
        <w:bidi w:val="0"/>
        <w:adjustRightInd/>
        <w:snapToGrid/>
        <w:spacing w:line="360" w:lineRule="auto"/>
        <w:ind w:right="0" w:firstLine="480" w:firstLineChars="200"/>
        <w:textAlignment w:val="auto"/>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2</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如提供其他残疾人福利性单位的货物须按此格式附其他中小企业的《中小企业声明函》</w:t>
      </w:r>
    </w:p>
    <w:p w14:paraId="56147E21">
      <w:pPr>
        <w:pStyle w:val="3"/>
        <w:keepNext w:val="0"/>
        <w:keepLines w:val="0"/>
        <w:pageBreakBefore w:val="0"/>
        <w:widowControl/>
        <w:wordWrap/>
        <w:overflowPunct/>
        <w:topLinePunct w:val="0"/>
        <w:bidi w:val="0"/>
        <w:spacing w:line="360" w:lineRule="auto"/>
        <w:ind w:right="0" w:firstLine="420" w:firstLineChars="200"/>
        <w:rPr>
          <w:rFonts w:hint="eastAsia" w:ascii="Times New Roman" w:hAnsi="Times New Roman" w:eastAsia="宋体" w:cs="Times New Roman"/>
          <w:color w:val="000000" w:themeColor="text1"/>
          <w:spacing w:val="0"/>
          <w14:textFill>
            <w14:solidFill>
              <w14:schemeClr w14:val="tx1"/>
            </w14:solidFill>
          </w14:textFill>
        </w:rPr>
      </w:pPr>
    </w:p>
    <w:p w14:paraId="22FB1788">
      <w:pPr>
        <w:pStyle w:val="3"/>
        <w:keepNext w:val="0"/>
        <w:keepLines w:val="0"/>
        <w:pageBreakBefore w:val="0"/>
        <w:widowControl/>
        <w:wordWrap/>
        <w:overflowPunct/>
        <w:topLinePunct w:val="0"/>
        <w:bidi w:val="0"/>
        <w:spacing w:line="360" w:lineRule="auto"/>
        <w:ind w:right="0" w:firstLine="420" w:firstLineChars="200"/>
        <w:rPr>
          <w:rFonts w:hint="eastAsia" w:ascii="Times New Roman" w:hAnsi="Times New Roman" w:eastAsia="宋体" w:cs="Times New Roman"/>
          <w:color w:val="000000" w:themeColor="text1"/>
          <w:spacing w:val="0"/>
          <w14:textFill>
            <w14:solidFill>
              <w14:schemeClr w14:val="tx1"/>
            </w14:solidFill>
          </w14:textFill>
        </w:rPr>
      </w:pPr>
    </w:p>
    <w:p w14:paraId="751CA9EA">
      <w:pPr>
        <w:pStyle w:val="3"/>
        <w:keepNext w:val="0"/>
        <w:keepLines w:val="0"/>
        <w:pageBreakBefore w:val="0"/>
        <w:widowControl/>
        <w:wordWrap/>
        <w:overflowPunct/>
        <w:topLinePunct w:val="0"/>
        <w:bidi w:val="0"/>
        <w:spacing w:line="360" w:lineRule="auto"/>
        <w:ind w:right="0" w:firstLine="420" w:firstLineChars="200"/>
        <w:rPr>
          <w:rFonts w:hint="eastAsia" w:ascii="Times New Roman" w:hAnsi="Times New Roman" w:eastAsia="宋体" w:cs="Times New Roman"/>
          <w:color w:val="000000" w:themeColor="text1"/>
          <w:spacing w:val="0"/>
          <w14:textFill>
            <w14:solidFill>
              <w14:schemeClr w14:val="tx1"/>
            </w14:solidFill>
          </w14:textFill>
        </w:rPr>
      </w:pPr>
    </w:p>
    <w:p w14:paraId="215CF192">
      <w:pPr>
        <w:pStyle w:val="3"/>
        <w:keepNext w:val="0"/>
        <w:keepLines w:val="0"/>
        <w:pageBreakBefore w:val="0"/>
        <w:widowControl/>
        <w:wordWrap/>
        <w:overflowPunct/>
        <w:topLinePunct w:val="0"/>
        <w:bidi w:val="0"/>
        <w:spacing w:line="360" w:lineRule="auto"/>
        <w:ind w:right="0" w:firstLine="420" w:firstLineChars="200"/>
        <w:rPr>
          <w:rFonts w:hint="eastAsia" w:ascii="Times New Roman" w:hAnsi="Times New Roman" w:eastAsia="宋体" w:cs="Times New Roman"/>
          <w:color w:val="000000" w:themeColor="text1"/>
          <w:spacing w:val="0"/>
          <w14:textFill>
            <w14:solidFill>
              <w14:schemeClr w14:val="tx1"/>
            </w14:solidFill>
          </w14:textFill>
        </w:rPr>
      </w:pPr>
    </w:p>
    <w:p w14:paraId="35D7BAAB">
      <w:pPr>
        <w:keepNext w:val="0"/>
        <w:keepLines w:val="0"/>
        <w:pageBreakBefore w:val="0"/>
        <w:widowControl/>
        <w:tabs>
          <w:tab w:val="left" w:pos="4860"/>
        </w:tabs>
        <w:kinsoku/>
        <w:wordWrap/>
        <w:overflowPunct/>
        <w:topLinePunct w:val="0"/>
        <w:autoSpaceDE/>
        <w:autoSpaceDN/>
        <w:bidi w:val="0"/>
        <w:adjustRightInd/>
        <w:snapToGrid/>
        <w:spacing w:line="360" w:lineRule="auto"/>
        <w:ind w:right="0" w:firstLine="480" w:firstLineChars="200"/>
        <w:jc w:val="left"/>
        <w:textAlignment w:val="auto"/>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供应商</w:t>
      </w:r>
      <w:r>
        <w:rPr>
          <w:rFonts w:hint="eastAsia" w:ascii="Times New Roman" w:hAnsi="Times New Roman" w:eastAsia="宋体" w:cs="Times New Roman"/>
          <w:color w:val="000000" w:themeColor="text1"/>
          <w:spacing w:val="0"/>
          <w:sz w:val="24"/>
          <w:szCs w:val="24"/>
          <w14:textFill>
            <w14:solidFill>
              <w14:schemeClr w14:val="tx1"/>
            </w14:solidFill>
          </w14:textFill>
        </w:rPr>
        <w:t>（盖章）：</w:t>
      </w:r>
    </w:p>
    <w:p w14:paraId="7F5E7904">
      <w:pPr>
        <w:pStyle w:val="3"/>
        <w:keepNext w:val="0"/>
        <w:keepLines w:val="0"/>
        <w:pageBreakBefore w:val="0"/>
        <w:widowControl/>
        <w:wordWrap/>
        <w:overflowPunct/>
        <w:topLinePunct w:val="0"/>
        <w:bidi w:val="0"/>
        <w:spacing w:line="360" w:lineRule="auto"/>
        <w:ind w:right="0" w:firstLine="480" w:firstLineChars="200"/>
        <w:rPr>
          <w:rFonts w:hint="eastAsia" w:ascii="Times New Roman" w:hAnsi="Times New Roman" w:eastAsia="宋体" w:cs="Times New Roman"/>
          <w:color w:val="000000" w:themeColor="text1"/>
          <w:spacing w:val="0"/>
          <w:sz w:val="24"/>
          <w:szCs w:val="24"/>
          <w14:textFill>
            <w14:solidFill>
              <w14:schemeClr w14:val="tx1"/>
            </w14:solidFill>
          </w14:textFill>
        </w:rPr>
      </w:pPr>
    </w:p>
    <w:p w14:paraId="3F955125">
      <w:pPr>
        <w:keepNext w:val="0"/>
        <w:keepLines w:val="0"/>
        <w:pageBreakBefore w:val="0"/>
        <w:widowControl/>
        <w:tabs>
          <w:tab w:val="left" w:pos="4860"/>
        </w:tabs>
        <w:kinsoku/>
        <w:wordWrap/>
        <w:overflowPunct/>
        <w:topLinePunct w:val="0"/>
        <w:autoSpaceDE/>
        <w:autoSpaceDN/>
        <w:bidi w:val="0"/>
        <w:adjustRightInd/>
        <w:snapToGrid/>
        <w:spacing w:line="360" w:lineRule="auto"/>
        <w:ind w:right="0" w:firstLine="480" w:firstLineChars="200"/>
        <w:jc w:val="left"/>
        <w:textAlignment w:val="auto"/>
        <w:rPr>
          <w:rFonts w:hint="default" w:ascii="Times New Roman" w:hAnsi="Times New Roman" w:eastAsia="宋体" w:cs="Times New Roman"/>
          <w:color w:val="000000" w:themeColor="text1"/>
          <w:spacing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 xml:space="preserve">日 </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sz w:val="24"/>
          <w:szCs w:val="24"/>
          <w14:textFill>
            <w14:solidFill>
              <w14:schemeClr w14:val="tx1"/>
            </w14:solidFill>
          </w14:textFill>
        </w:rPr>
        <w:t>期：</w:t>
      </w:r>
      <w:bookmarkStart w:id="7" w:name="_Toc25937966"/>
      <w:bookmarkStart w:id="8" w:name="_Toc65073735"/>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 xml:space="preserve">    年  月  日</w:t>
      </w:r>
    </w:p>
    <w:p w14:paraId="1CD1F49B">
      <w:pPr>
        <w:pStyle w:val="9"/>
        <w:pageBreakBefore w:val="0"/>
        <w:widowControl/>
        <w:kinsoku w:val="0"/>
        <w:wordWrap/>
        <w:overflowPunct/>
        <w:topLinePunct w:val="0"/>
        <w:autoSpaceDE w:val="0"/>
        <w:autoSpaceDN w:val="0"/>
        <w:bidi w:val="0"/>
        <w:adjustRightInd w:val="0"/>
        <w:snapToGrid w:val="0"/>
        <w:spacing w:before="0" w:after="0" w:line="360" w:lineRule="auto"/>
        <w:jc w:val="left"/>
        <w:textAlignment w:val="baseline"/>
        <w:rPr>
          <w:rFonts w:hint="eastAsia" w:ascii="Times New Roman" w:hAnsi="Times New Roman" w:eastAsia="宋体" w:cs="Times New Roman"/>
          <w:color w:val="000000" w:themeColor="text1"/>
          <w:spacing w:val="0"/>
          <w:sz w:val="28"/>
          <w:szCs w:val="28"/>
          <w14:textFill>
            <w14:solidFill>
              <w14:schemeClr w14:val="tx1"/>
            </w14:solidFill>
          </w14:textFill>
        </w:rPr>
      </w:pPr>
      <w:r>
        <w:rPr>
          <w:rFonts w:hint="eastAsia" w:ascii="Times New Roman" w:hAnsi="Times New Roman" w:eastAsia="宋体" w:cs="Times New Roman"/>
          <w:color w:val="000000" w:themeColor="text1"/>
          <w:spacing w:val="0"/>
          <w:sz w:val="28"/>
          <w:szCs w:val="28"/>
          <w14:textFill>
            <w14:solidFill>
              <w14:schemeClr w14:val="tx1"/>
            </w14:solidFill>
          </w14:textFill>
        </w:rPr>
        <w:t>附件3：</w:t>
      </w:r>
    </w:p>
    <w:p w14:paraId="424DBE23">
      <w:pPr>
        <w:pStyle w:val="9"/>
        <w:pageBreakBefore w:val="0"/>
        <w:widowControl/>
        <w:kinsoku w:val="0"/>
        <w:wordWrap/>
        <w:overflowPunct/>
        <w:topLinePunct w:val="0"/>
        <w:autoSpaceDE w:val="0"/>
        <w:autoSpaceDN w:val="0"/>
        <w:bidi w:val="0"/>
        <w:adjustRightInd w:val="0"/>
        <w:snapToGrid w:val="0"/>
        <w:spacing w:before="0" w:after="0" w:line="360" w:lineRule="auto"/>
        <w:jc w:val="center"/>
        <w:textAlignment w:val="baseline"/>
        <w:rPr>
          <w:rFonts w:hint="eastAsia" w:ascii="Times New Roman" w:hAnsi="Times New Roman" w:eastAsia="宋体" w:cs="Times New Roman"/>
          <w:color w:val="000000" w:themeColor="text1"/>
          <w:spacing w:val="0"/>
          <w:sz w:val="28"/>
          <w:szCs w:val="28"/>
          <w14:textFill>
            <w14:solidFill>
              <w14:schemeClr w14:val="tx1"/>
            </w14:solidFill>
          </w14:textFill>
        </w:rPr>
      </w:pPr>
      <w:r>
        <w:rPr>
          <w:rFonts w:hint="eastAsia" w:ascii="Times New Roman" w:hAnsi="Times New Roman" w:eastAsia="宋体" w:cs="Times New Roman"/>
          <w:color w:val="000000" w:themeColor="text1"/>
          <w:spacing w:val="0"/>
          <w:sz w:val="28"/>
          <w:szCs w:val="28"/>
          <w14:textFill>
            <w14:solidFill>
              <w14:schemeClr w14:val="tx1"/>
            </w14:solidFill>
          </w14:textFill>
        </w:rPr>
        <w:t>监狱企业证明文件（若有）</w:t>
      </w:r>
      <w:bookmarkEnd w:id="7"/>
      <w:bookmarkEnd w:id="8"/>
    </w:p>
    <w:p w14:paraId="250190CA">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说明：根据《关于政府采购支持监狱企业发展有关问题的通知》（财库〔2014〕68号）的规定，监狱企业参加政府采购活动时，应当提供由省级以上监狱管理局</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戒毒管理局（含新疆生产建设兵团）出具的属于监狱企业的证明文件。</w:t>
      </w:r>
    </w:p>
    <w:p w14:paraId="3127F369">
      <w:pPr>
        <w:rPr>
          <w:rFonts w:hint="eastAsia" w:ascii="Times New Roman" w:hAnsi="Times New Roman" w:eastAsia="宋体" w:cs="Times New Roman"/>
          <w:b/>
          <w:bCs/>
          <w:color w:val="000000" w:themeColor="text1"/>
          <w:spacing w:val="0"/>
          <w:w w:val="100"/>
          <w:position w:val="0"/>
          <w:sz w:val="30"/>
          <w:szCs w:val="30"/>
          <w14:textFill>
            <w14:solidFill>
              <w14:schemeClr w14:val="tx1"/>
            </w14:solidFill>
          </w14:textFill>
        </w:rPr>
      </w:pPr>
      <w:r>
        <w:rPr>
          <w:rFonts w:hint="eastAsia" w:ascii="Times New Roman" w:hAnsi="Times New Roman" w:eastAsia="宋体" w:cs="Times New Roman"/>
          <w:b/>
          <w:bCs/>
          <w:color w:val="000000" w:themeColor="text1"/>
          <w:spacing w:val="0"/>
          <w:w w:val="100"/>
          <w:position w:val="0"/>
          <w:sz w:val="30"/>
          <w:szCs w:val="30"/>
          <w14:textFill>
            <w14:solidFill>
              <w14:schemeClr w14:val="tx1"/>
            </w14:solidFill>
          </w14:textFill>
        </w:rPr>
        <w:br w:type="page"/>
      </w:r>
    </w:p>
    <w:p w14:paraId="7C9EF9F7">
      <w:pPr>
        <w:pStyle w:val="9"/>
        <w:pageBreakBefore w:val="0"/>
        <w:widowControl/>
        <w:kinsoku w:val="0"/>
        <w:wordWrap/>
        <w:overflowPunct/>
        <w:topLinePunct w:val="0"/>
        <w:autoSpaceDE w:val="0"/>
        <w:autoSpaceDN w:val="0"/>
        <w:bidi w:val="0"/>
        <w:adjustRightInd w:val="0"/>
        <w:snapToGrid w:val="0"/>
        <w:spacing w:before="0" w:after="0" w:line="360" w:lineRule="auto"/>
        <w:jc w:val="left"/>
        <w:textAlignment w:val="baseline"/>
        <w:rPr>
          <w:rFonts w:hint="eastAsia" w:ascii="Times New Roman" w:hAnsi="Times New Roman" w:eastAsia="宋体" w:cs="Times New Roman"/>
          <w:color w:val="000000" w:themeColor="text1"/>
          <w:spacing w:val="0"/>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8"/>
          <w:szCs w:val="28"/>
          <w:lang w:val="en-US" w:eastAsia="zh-CN"/>
          <w14:textFill>
            <w14:solidFill>
              <w14:schemeClr w14:val="tx1"/>
            </w14:solidFill>
          </w14:textFill>
        </w:rPr>
        <w:t>附件4：</w:t>
      </w:r>
    </w:p>
    <w:p w14:paraId="7E41E8D5">
      <w:pPr>
        <w:pStyle w:val="9"/>
        <w:pageBreakBefore w:val="0"/>
        <w:widowControl/>
        <w:kinsoku w:val="0"/>
        <w:wordWrap/>
        <w:overflowPunct/>
        <w:topLinePunct w:val="0"/>
        <w:autoSpaceDE w:val="0"/>
        <w:autoSpaceDN w:val="0"/>
        <w:bidi w:val="0"/>
        <w:adjustRightInd w:val="0"/>
        <w:snapToGrid w:val="0"/>
        <w:spacing w:before="0" w:after="0" w:line="360" w:lineRule="auto"/>
        <w:jc w:val="center"/>
        <w:textAlignment w:val="baseline"/>
        <w:rPr>
          <w:rFonts w:hint="eastAsia" w:ascii="Times New Roman" w:hAnsi="Times New Roman" w:eastAsia="宋体" w:cs="Times New Roman"/>
          <w:color w:val="000000" w:themeColor="text1"/>
          <w:spacing w:val="0"/>
          <w:sz w:val="28"/>
          <w:szCs w:val="28"/>
          <w14:textFill>
            <w14:solidFill>
              <w14:schemeClr w14:val="tx1"/>
            </w14:solidFill>
          </w14:textFill>
        </w:rPr>
      </w:pPr>
      <w:r>
        <w:rPr>
          <w:rFonts w:hint="eastAsia" w:ascii="Times New Roman" w:hAnsi="Times New Roman" w:eastAsia="宋体" w:cs="Times New Roman"/>
          <w:color w:val="000000" w:themeColor="text1"/>
          <w:spacing w:val="0"/>
          <w:sz w:val="28"/>
          <w:szCs w:val="28"/>
          <w14:textFill>
            <w14:solidFill>
              <w14:schemeClr w14:val="tx1"/>
            </w14:solidFill>
          </w14:textFill>
        </w:rPr>
        <w:t>非联合体声明</w:t>
      </w:r>
    </w:p>
    <w:p w14:paraId="3225EB24">
      <w:pPr>
        <w:keepNext w:val="0"/>
        <w:keepLines w:val="0"/>
        <w:pageBreakBefore w:val="0"/>
        <w:wordWrap/>
        <w:overflowPunct/>
        <w:topLinePunct w:val="0"/>
        <w:bidi w:val="0"/>
        <w:spacing w:line="360" w:lineRule="auto"/>
        <w:ind w:left="0" w:leftChars="0" w:right="0"/>
        <w:rPr>
          <w:rFonts w:ascii="Times New Roman" w:hAnsi="Times New Roman" w:eastAsia="宋体" w:cs="Times New Roman"/>
          <w:color w:val="000000" w:themeColor="text1"/>
          <w:spacing w:val="0"/>
          <w:w w:val="100"/>
          <w:position w:val="0"/>
          <w:sz w:val="21"/>
          <w14:textFill>
            <w14:solidFill>
              <w14:schemeClr w14:val="tx1"/>
            </w14:solidFill>
          </w14:textFill>
        </w:rPr>
      </w:pPr>
    </w:p>
    <w:p w14:paraId="58DAFEA6">
      <w:pPr>
        <w:keepNext w:val="0"/>
        <w:keepLines w:val="0"/>
        <w:pageBreakBefore w:val="0"/>
        <w:widowControl/>
        <w:kinsoku/>
        <w:wordWrap/>
        <w:overflowPunct/>
        <w:topLinePunct w:val="0"/>
        <w:autoSpaceDE w:val="0"/>
        <w:autoSpaceDN w:val="0"/>
        <w:bidi w:val="0"/>
        <w:adjustRightInd w:val="0"/>
        <w:snapToGrid w:val="0"/>
        <w:spacing w:line="360" w:lineRule="auto"/>
        <w:textAlignment w:val="baseline"/>
        <w:rPr>
          <w:rFonts w:hint="default" w:ascii="Times New Roman" w:hAnsi="Times New Roman" w:eastAsia="宋体" w:cs="Times New Roman"/>
          <w:color w:val="000000" w:themeColor="text1"/>
          <w:spacing w:val="0"/>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致：</w:t>
      </w:r>
      <w:r>
        <w:rPr>
          <w:rFonts w:hint="eastAsia" w:ascii="Times New Roman" w:hAnsi="Times New Roman" w:eastAsia="宋体" w:cs="Times New Roman"/>
          <w:color w:val="000000" w:themeColor="text1"/>
          <w:spacing w:val="0"/>
          <w:sz w:val="24"/>
          <w:szCs w:val="24"/>
          <w:lang w:val="en-US" w:eastAsia="zh-CN"/>
          <w14:textFill>
            <w14:solidFill>
              <w14:schemeClr w14:val="tx1"/>
            </w14:solidFill>
          </w14:textFill>
        </w:rPr>
        <w:t>中晏建设集团有限公司</w:t>
      </w:r>
    </w:p>
    <w:p w14:paraId="74ACF56C">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我公司作为本次磋商项目的投标人，根据磋商文件要求，现郑重声明如下：</w:t>
      </w:r>
    </w:p>
    <w:p w14:paraId="00D2D53D">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我公司参加本次磋商项目为非联合体。</w:t>
      </w:r>
    </w:p>
    <w:p w14:paraId="21C28DFA">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本公司对上述承诺的内容事项真实性负责。如经查实上述承诺的内容事项存在虚假，我公司愿意接受以提供虚假材料谋取成交的法律责任。</w:t>
      </w:r>
    </w:p>
    <w:p w14:paraId="7C4539A7">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特此声明！</w:t>
      </w:r>
    </w:p>
    <w:p w14:paraId="0665CBD9">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p>
    <w:p w14:paraId="68049BBD">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p>
    <w:p w14:paraId="5F83D503">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p>
    <w:p w14:paraId="36E5EEA5">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 xml:space="preserve">声明人：                 </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投标人名称、公章</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p>
    <w:p w14:paraId="22304478">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 xml:space="preserve">法定代表人：           </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r>
        <w:rPr>
          <w:rFonts w:hint="eastAsia" w:ascii="Times New Roman" w:hAnsi="Times New Roman" w:eastAsia="宋体" w:cs="Times New Roman"/>
          <w:color w:val="000000" w:themeColor="text1"/>
          <w:spacing w:val="0"/>
          <w:sz w:val="24"/>
          <w:szCs w:val="24"/>
          <w14:textFill>
            <w14:solidFill>
              <w14:schemeClr w14:val="tx1"/>
            </w14:solidFill>
          </w14:textFill>
        </w:rPr>
        <w:t>法定代表人私章或签字</w:t>
      </w:r>
      <w:r>
        <w:rPr>
          <w:rFonts w:hint="eastAsia" w:ascii="Times New Roman" w:hAnsi="Times New Roman" w:eastAsia="宋体" w:cs="Times New Roman"/>
          <w:color w:val="000000" w:themeColor="text1"/>
          <w:spacing w:val="0"/>
          <w:sz w:val="24"/>
          <w:szCs w:val="24"/>
          <w:lang w:eastAsia="zh-CN"/>
          <w14:textFill>
            <w14:solidFill>
              <w14:schemeClr w14:val="tx1"/>
            </w14:solidFill>
          </w14:textFill>
        </w:rPr>
        <w:t>）</w:t>
      </w:r>
    </w:p>
    <w:p w14:paraId="42500EBF">
      <w:pPr>
        <w:keepNext w:val="0"/>
        <w:keepLines w:val="0"/>
        <w:pageBreakBefore w:val="0"/>
        <w:widowControl/>
        <w:kinsoku/>
        <w:wordWrap/>
        <w:overflowPunct/>
        <w:topLinePunct w:val="0"/>
        <w:autoSpaceDE w:val="0"/>
        <w:autoSpaceDN w:val="0"/>
        <w:bidi w:val="0"/>
        <w:adjustRightInd w:val="0"/>
        <w:snapToGrid w:val="0"/>
        <w:spacing w:line="360" w:lineRule="auto"/>
        <w:ind w:firstLine="480" w:firstLineChars="200"/>
        <w:textAlignment w:val="baseline"/>
        <w:rPr>
          <w:rFonts w:hint="eastAsia" w:ascii="Times New Roman" w:hAnsi="Times New Roman" w:eastAsia="宋体" w:cs="Times New Roman"/>
          <w:color w:val="000000" w:themeColor="text1"/>
          <w:spacing w:val="0"/>
          <w:sz w:val="24"/>
          <w:szCs w:val="24"/>
          <w14:textFill>
            <w14:solidFill>
              <w14:schemeClr w14:val="tx1"/>
            </w14:solidFill>
          </w14:textFill>
        </w:rPr>
      </w:pPr>
      <w:r>
        <w:rPr>
          <w:rFonts w:hint="eastAsia" w:ascii="Times New Roman" w:hAnsi="Times New Roman" w:eastAsia="宋体" w:cs="Times New Roman"/>
          <w:color w:val="000000" w:themeColor="text1"/>
          <w:spacing w:val="0"/>
          <w:sz w:val="24"/>
          <w:szCs w:val="24"/>
          <w14:textFill>
            <w14:solidFill>
              <w14:schemeClr w14:val="tx1"/>
            </w14:solidFill>
          </w14:textFill>
        </w:rPr>
        <w:t>日  期：     年    月      日</w:t>
      </w:r>
    </w:p>
    <w:p w14:paraId="0CDCD8F9">
      <w:pPr>
        <w:keepNext w:val="0"/>
        <w:keepLines w:val="0"/>
        <w:pageBreakBefore w:val="0"/>
        <w:widowControl w:val="0"/>
        <w:kinsoku w:val="0"/>
        <w:wordWrap/>
        <w:overflowPunct/>
        <w:topLinePunct w:val="0"/>
        <w:autoSpaceDE w:val="0"/>
        <w:autoSpaceDN w:val="0"/>
        <w:bidi w:val="0"/>
        <w:adjustRightInd w:val="0"/>
        <w:snapToGrid w:val="0"/>
        <w:spacing w:line="480" w:lineRule="auto"/>
        <w:ind w:left="0" w:right="0"/>
        <w:jc w:val="center"/>
        <w:textAlignment w:val="baseline"/>
        <w:rPr>
          <w:rFonts w:hint="default" w:ascii="Times New Roman" w:hAnsi="Times New Roman" w:eastAsia="宋体" w:cs="Times New Roman"/>
          <w:b/>
          <w:bCs/>
          <w:color w:val="000000" w:themeColor="text1"/>
          <w:spacing w:val="0"/>
          <w:w w:val="100"/>
          <w:position w:val="0"/>
          <w:sz w:val="30"/>
          <w:szCs w:val="30"/>
          <w:lang w:val="en-US" w:eastAsia="zh-CN"/>
          <w14:textFill>
            <w14:solidFill>
              <w14:schemeClr w14:val="tx1"/>
            </w14:solidFill>
          </w14:textFill>
        </w:rPr>
      </w:pPr>
    </w:p>
    <w:sectPr>
      <w:footerReference r:id="rId11" w:type="default"/>
      <w:pgSz w:w="11906" w:h="16839"/>
      <w:pgMar w:top="1440" w:right="1800" w:bottom="1440" w:left="1800" w:header="0" w:footer="1195"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00"/>
    <w:family w:val="auto"/>
    <w:pitch w:val="default"/>
    <w:sig w:usb0="00000000" w:usb1="00000000" w:usb2="00000000" w:usb3="00000000" w:csb0="00000000" w:csb1="00000000"/>
    <w:embedRegular r:id="rId1" w:fontKey="{0444ECD2-3728-4C65-AA55-071848724F4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opperplate Gothic Bold">
    <w:altName w:val="Segoe Print"/>
    <w:panose1 w:val="020E0705020206020404"/>
    <w:charset w:val="00"/>
    <w:family w:val="swiss"/>
    <w:pitch w:val="default"/>
    <w:sig w:usb0="00000000" w:usb1="00000000" w:usb2="00000000" w:usb3="00000000" w:csb0="20000001" w:csb1="00000000"/>
    <w:embedRegular r:id="rId2" w:fontKey="{E5D60E99-B583-4E50-A10C-26C87B98DA4A}"/>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9D2A4">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05F13">
    <w:pPr>
      <w:pStyle w:val="16"/>
      <w:jc w:val="center"/>
      <w:rPr>
        <w:rFonts w:hint="eastAsia" w:ascii="Times New Roman" w:hAnsi="Times New Roman" w:eastAsia="仿宋_GB2312"/>
        <w:sz w:val="24"/>
        <w:lang w:val="en-US"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C8DDE">
    <w:pPr>
      <w:pStyle w:val="16"/>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050F5">
    <w:pPr>
      <w:pStyle w:val="16"/>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DD74A">
    <w:pPr>
      <w:spacing w:line="176" w:lineRule="auto"/>
      <w:ind w:left="4639"/>
      <w:rPr>
        <w:rFonts w:ascii="Times New Roman" w:hAnsi="Times New Roman" w:eastAsia="Times New Roman" w:cs="Times New Roman"/>
        <w:sz w:val="18"/>
        <w:szCs w:val="1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B1217">
    <w:pPr>
      <w:tabs>
        <w:tab w:val="left" w:pos="2927"/>
      </w:tabs>
      <w:spacing w:line="176" w:lineRule="auto"/>
      <w:rPr>
        <w:rFonts w:hint="eastAsia" w:ascii="Times New Roman" w:hAnsi="Times New Roman" w:eastAsia="宋体" w:cs="Times New Roman"/>
        <w:sz w:val="18"/>
        <w:szCs w:val="18"/>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3FDC9F">
    <w:pPr>
      <w:pStyle w:val="17"/>
      <w:pBdr>
        <w:bottom w:val="none" w:color="auto" w:sz="0" w:space="1"/>
      </w:pBdr>
      <w:jc w:val="left"/>
      <w:rPr>
        <w:rFonts w:hint="eastAsia" w:hAnsi="宋体" w:eastAsia="宋体"/>
        <w:b/>
        <w:i/>
        <w:sz w:val="16"/>
        <w:szCs w:val="15"/>
        <w:highlight w:val="lightGray"/>
        <w:shd w:val="pct10" w:color="auto" w:fill="FFFFFF"/>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5C8624F"/>
    <w:multiLevelType w:val="singleLevel"/>
    <w:tmpl w:val="A5C8624F"/>
    <w:lvl w:ilvl="0" w:tentative="0">
      <w:start w:val="1"/>
      <w:numFmt w:val="decimal"/>
      <w:lvlText w:val="(%1)"/>
      <w:lvlJc w:val="left"/>
      <w:pPr>
        <w:ind w:left="425" w:hanging="425"/>
      </w:pPr>
      <w:rPr>
        <w:rFonts w:hint="default"/>
      </w:rPr>
    </w:lvl>
  </w:abstractNum>
  <w:abstractNum w:abstractNumId="1">
    <w:nsid w:val="00000000"/>
    <w:multiLevelType w:val="singleLevel"/>
    <w:tmpl w:val="00000000"/>
    <w:lvl w:ilvl="0" w:tentative="0">
      <w:start w:val="1"/>
      <w:numFmt w:val="chineseCounting"/>
      <w:suff w:val="nothing"/>
      <w:lvlText w:val="%1、"/>
      <w:lvlJc w:val="left"/>
      <w:rPr>
        <w:rFonts w:hint="eastAsia"/>
      </w:rPr>
    </w:lvl>
  </w:abstractNum>
  <w:abstractNum w:abstractNumId="2">
    <w:nsid w:val="1DAA419E"/>
    <w:multiLevelType w:val="singleLevel"/>
    <w:tmpl w:val="1DAA419E"/>
    <w:lvl w:ilvl="0" w:tentative="0">
      <w:start w:val="1"/>
      <w:numFmt w:val="decimal"/>
      <w:lvlText w:val="(%1)"/>
      <w:lvlJc w:val="left"/>
      <w:pPr>
        <w:ind w:left="425" w:hanging="425"/>
      </w:pPr>
      <w:rPr>
        <w:rFonts w:hint="default"/>
      </w:rPr>
    </w:lvl>
  </w:abstractNum>
  <w:abstractNum w:abstractNumId="3">
    <w:nsid w:val="62E5C7DD"/>
    <w:multiLevelType w:val="singleLevel"/>
    <w:tmpl w:val="62E5C7DD"/>
    <w:lvl w:ilvl="0" w:tentative="0">
      <w:start w:val="3"/>
      <w:numFmt w:val="chineseCounting"/>
      <w:suff w:val="nothing"/>
      <w:lvlText w:val="%1、"/>
      <w:lvlJc w:val="left"/>
      <w:rPr>
        <w:rFonts w:hint="eastAsia"/>
      </w:rPr>
    </w:lvl>
  </w:abstractNum>
  <w:abstractNum w:abstractNumId="4">
    <w:nsid w:val="6F543663"/>
    <w:multiLevelType w:val="singleLevel"/>
    <w:tmpl w:val="6F543663"/>
    <w:lvl w:ilvl="0" w:tentative="0">
      <w:start w:val="1"/>
      <w:numFmt w:val="decimal"/>
      <w:lvlText w:val="(%1)"/>
      <w:lvlJc w:val="left"/>
      <w:pPr>
        <w:ind w:left="425" w:hanging="425"/>
      </w:pPr>
      <w:rPr>
        <w:rFonts w:hint="default"/>
      </w:rPr>
    </w:lvl>
  </w:abstractNum>
  <w:abstractNum w:abstractNumId="5">
    <w:nsid w:val="77A37A66"/>
    <w:multiLevelType w:val="singleLevel"/>
    <w:tmpl w:val="77A37A66"/>
    <w:lvl w:ilvl="0" w:tentative="0">
      <w:start w:val="1"/>
      <w:numFmt w:val="decimal"/>
      <w:lvlText w:val="%1."/>
      <w:lvlJc w:val="left"/>
      <w:pPr>
        <w:ind w:left="425" w:hanging="425"/>
      </w:pPr>
      <w:rPr>
        <w:rFonts w:hint="default"/>
      </w:rPr>
    </w:lvl>
  </w:abstractNum>
  <w:num w:numId="1">
    <w:abstractNumId w:val="0"/>
  </w:num>
  <w:num w:numId="2">
    <w:abstractNumId w:val="2"/>
  </w:num>
  <w:num w:numId="3">
    <w:abstractNumId w:val="5"/>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displayBackgroundShape w:val="1"/>
  <w:embedTrueTypeFonts/>
  <w:saveSubsetFonts/>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YjJhNmY1NTc0ZDZkZGNkMDlhMzQ1M2NiNjcyZGE1ZDkifQ=="/>
  </w:docVars>
  <w:rsids>
    <w:rsidRoot w:val="00000000"/>
    <w:rsid w:val="00EE3DEC"/>
    <w:rsid w:val="0108714A"/>
    <w:rsid w:val="029A21F4"/>
    <w:rsid w:val="02A15584"/>
    <w:rsid w:val="03824C78"/>
    <w:rsid w:val="039A1460"/>
    <w:rsid w:val="03A4774E"/>
    <w:rsid w:val="045C3A47"/>
    <w:rsid w:val="04AC5B58"/>
    <w:rsid w:val="04C87488"/>
    <w:rsid w:val="05235294"/>
    <w:rsid w:val="05505884"/>
    <w:rsid w:val="062F0727"/>
    <w:rsid w:val="073360BD"/>
    <w:rsid w:val="079D7363"/>
    <w:rsid w:val="088F156F"/>
    <w:rsid w:val="08B379D1"/>
    <w:rsid w:val="09650F97"/>
    <w:rsid w:val="0A8E1461"/>
    <w:rsid w:val="0AB86B5D"/>
    <w:rsid w:val="0ABB6AF5"/>
    <w:rsid w:val="0B3E0FC7"/>
    <w:rsid w:val="0B640F3B"/>
    <w:rsid w:val="0B666088"/>
    <w:rsid w:val="0BE1261F"/>
    <w:rsid w:val="0D703825"/>
    <w:rsid w:val="0EAF4BC3"/>
    <w:rsid w:val="0F0828C2"/>
    <w:rsid w:val="0F92284A"/>
    <w:rsid w:val="0F9C5BE5"/>
    <w:rsid w:val="10F3677F"/>
    <w:rsid w:val="117417AC"/>
    <w:rsid w:val="127557DC"/>
    <w:rsid w:val="136A64CE"/>
    <w:rsid w:val="162971E7"/>
    <w:rsid w:val="162E3F9C"/>
    <w:rsid w:val="16D01B7A"/>
    <w:rsid w:val="17201528"/>
    <w:rsid w:val="17E447EB"/>
    <w:rsid w:val="197728C3"/>
    <w:rsid w:val="197F17A3"/>
    <w:rsid w:val="1ABE55EE"/>
    <w:rsid w:val="1B3E5DE5"/>
    <w:rsid w:val="1C1220ED"/>
    <w:rsid w:val="1C220723"/>
    <w:rsid w:val="1DF63C75"/>
    <w:rsid w:val="1EDA2A3B"/>
    <w:rsid w:val="20471A5B"/>
    <w:rsid w:val="214B2529"/>
    <w:rsid w:val="22017B31"/>
    <w:rsid w:val="2306028A"/>
    <w:rsid w:val="24ED3D67"/>
    <w:rsid w:val="26F87614"/>
    <w:rsid w:val="29122886"/>
    <w:rsid w:val="2987431B"/>
    <w:rsid w:val="2ACF2904"/>
    <w:rsid w:val="2F3421A3"/>
    <w:rsid w:val="2FBB2D60"/>
    <w:rsid w:val="2FD271D9"/>
    <w:rsid w:val="30E05030"/>
    <w:rsid w:val="32EF5737"/>
    <w:rsid w:val="3366208C"/>
    <w:rsid w:val="34C46423"/>
    <w:rsid w:val="3862042D"/>
    <w:rsid w:val="39E97560"/>
    <w:rsid w:val="3AA43E27"/>
    <w:rsid w:val="3B77570A"/>
    <w:rsid w:val="3BC776D9"/>
    <w:rsid w:val="3C300842"/>
    <w:rsid w:val="3C750620"/>
    <w:rsid w:val="3C770992"/>
    <w:rsid w:val="3CF03B2D"/>
    <w:rsid w:val="3EAE38B4"/>
    <w:rsid w:val="3ED270EB"/>
    <w:rsid w:val="3F0B45D2"/>
    <w:rsid w:val="3F2E55BA"/>
    <w:rsid w:val="3F9536B5"/>
    <w:rsid w:val="40083967"/>
    <w:rsid w:val="40EA5463"/>
    <w:rsid w:val="418503CC"/>
    <w:rsid w:val="418C0504"/>
    <w:rsid w:val="41E64A00"/>
    <w:rsid w:val="42C85FA2"/>
    <w:rsid w:val="42E71A52"/>
    <w:rsid w:val="43DC3263"/>
    <w:rsid w:val="447342B3"/>
    <w:rsid w:val="44853F42"/>
    <w:rsid w:val="44BC5DFB"/>
    <w:rsid w:val="464A4B85"/>
    <w:rsid w:val="472B7988"/>
    <w:rsid w:val="48504112"/>
    <w:rsid w:val="493479A0"/>
    <w:rsid w:val="4A7D2A42"/>
    <w:rsid w:val="4B3405BA"/>
    <w:rsid w:val="4E4A25EF"/>
    <w:rsid w:val="4E844166"/>
    <w:rsid w:val="4EBC7D13"/>
    <w:rsid w:val="4FAA6E6A"/>
    <w:rsid w:val="5087442E"/>
    <w:rsid w:val="520770C5"/>
    <w:rsid w:val="52306A4E"/>
    <w:rsid w:val="52C417B9"/>
    <w:rsid w:val="5580312B"/>
    <w:rsid w:val="55C40E60"/>
    <w:rsid w:val="55CC7A0F"/>
    <w:rsid w:val="58CC09A7"/>
    <w:rsid w:val="58D228D1"/>
    <w:rsid w:val="591D7C09"/>
    <w:rsid w:val="594159E5"/>
    <w:rsid w:val="5A2053AD"/>
    <w:rsid w:val="5A2D685D"/>
    <w:rsid w:val="5A6D689B"/>
    <w:rsid w:val="5B465534"/>
    <w:rsid w:val="5C125416"/>
    <w:rsid w:val="5CAC4AF3"/>
    <w:rsid w:val="5CD22158"/>
    <w:rsid w:val="5DC30B65"/>
    <w:rsid w:val="5E447A1F"/>
    <w:rsid w:val="609A1401"/>
    <w:rsid w:val="61442516"/>
    <w:rsid w:val="61C52BD3"/>
    <w:rsid w:val="61CF0031"/>
    <w:rsid w:val="630F445E"/>
    <w:rsid w:val="639E2936"/>
    <w:rsid w:val="64430A3F"/>
    <w:rsid w:val="645C3D5C"/>
    <w:rsid w:val="651C3BF4"/>
    <w:rsid w:val="659D3DE6"/>
    <w:rsid w:val="65A610A9"/>
    <w:rsid w:val="65FF6A0B"/>
    <w:rsid w:val="67A5546D"/>
    <w:rsid w:val="68552CA8"/>
    <w:rsid w:val="6B0330AD"/>
    <w:rsid w:val="6DF1132F"/>
    <w:rsid w:val="6FF34A9B"/>
    <w:rsid w:val="70427A3C"/>
    <w:rsid w:val="70793B12"/>
    <w:rsid w:val="70BF7C76"/>
    <w:rsid w:val="73A557C3"/>
    <w:rsid w:val="73B52EEF"/>
    <w:rsid w:val="74D80B53"/>
    <w:rsid w:val="75D600BA"/>
    <w:rsid w:val="75F23E97"/>
    <w:rsid w:val="775C1463"/>
    <w:rsid w:val="78910D7D"/>
    <w:rsid w:val="792E3438"/>
    <w:rsid w:val="799B44FD"/>
    <w:rsid w:val="7A62225A"/>
    <w:rsid w:val="7A9A5B11"/>
    <w:rsid w:val="7BDA1655"/>
    <w:rsid w:val="7CB71996"/>
    <w:rsid w:val="7E662C9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8">
    <w:name w:val="heading 1"/>
    <w:basedOn w:val="1"/>
    <w:next w:val="1"/>
    <w:link w:val="35"/>
    <w:qFormat/>
    <w:uiPriority w:val="0"/>
    <w:pPr>
      <w:keepNext/>
      <w:keepLines/>
      <w:spacing w:before="340" w:beforeLines="0" w:after="330" w:afterLines="0" w:line="576" w:lineRule="auto"/>
      <w:outlineLvl w:val="0"/>
    </w:pPr>
    <w:rPr>
      <w:b/>
      <w:bCs/>
      <w:kern w:val="44"/>
      <w:sz w:val="44"/>
      <w:szCs w:val="44"/>
    </w:rPr>
  </w:style>
  <w:style w:type="paragraph" w:styleId="9">
    <w:name w:val="heading 2"/>
    <w:basedOn w:val="1"/>
    <w:next w:val="1"/>
    <w:qFormat/>
    <w:uiPriority w:val="0"/>
    <w:pPr>
      <w:keepNext/>
      <w:keepLines/>
      <w:widowControl/>
      <w:tabs>
        <w:tab w:val="left" w:pos="720"/>
      </w:tabs>
      <w:jc w:val="center"/>
      <w:outlineLvl w:val="1"/>
    </w:pPr>
    <w:rPr>
      <w:rFonts w:ascii="宋体" w:hAnsi="宋体"/>
      <w:b/>
      <w:color w:val="000000"/>
      <w:kern w:val="0"/>
      <w:sz w:val="30"/>
      <w:szCs w:val="30"/>
    </w:rPr>
  </w:style>
  <w:style w:type="paragraph" w:styleId="10">
    <w:name w:val="heading 3"/>
    <w:basedOn w:val="1"/>
    <w:next w:val="1"/>
    <w:autoRedefine/>
    <w:qFormat/>
    <w:uiPriority w:val="0"/>
    <w:pPr>
      <w:keepNext/>
      <w:keepLines/>
      <w:spacing w:before="260" w:beforeLines="0" w:beforeAutospacing="0" w:after="260" w:afterLines="0" w:afterAutospacing="0" w:line="415" w:lineRule="auto"/>
      <w:outlineLvl w:val="2"/>
    </w:pPr>
    <w:rPr>
      <w:rFonts w:eastAsia="黑体"/>
      <w:b/>
      <w:sz w:val="32"/>
    </w:rPr>
  </w:style>
  <w:style w:type="paragraph" w:styleId="11">
    <w:name w:val="heading 4"/>
    <w:basedOn w:val="1"/>
    <w:next w:val="1"/>
    <w:autoRedefine/>
    <w:qFormat/>
    <w:uiPriority w:val="0"/>
    <w:pPr>
      <w:keepNext/>
      <w:keepLines/>
      <w:adjustRightInd w:val="0"/>
      <w:spacing w:before="280" w:after="290" w:line="376" w:lineRule="atLeast"/>
      <w:jc w:val="left"/>
      <w:textAlignment w:val="baseline"/>
      <w:outlineLvl w:val="3"/>
    </w:pPr>
    <w:rPr>
      <w:rFonts w:ascii="Arial" w:hAnsi="Arial" w:eastAsia="黑体"/>
      <w:b/>
      <w:bCs/>
      <w:kern w:val="0"/>
      <w:sz w:val="28"/>
      <w:szCs w:val="28"/>
    </w:rPr>
  </w:style>
  <w:style w:type="paragraph" w:styleId="12">
    <w:name w:val="heading 6"/>
    <w:basedOn w:val="1"/>
    <w:next w:val="1"/>
    <w:autoRedefine/>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szCs w:val="24"/>
    </w:rPr>
  </w:style>
  <w:style w:type="character" w:default="1" w:styleId="24">
    <w:name w:val="Default Paragraph Font"/>
    <w:autoRedefine/>
    <w:semiHidden/>
    <w:unhideWhenUsed/>
    <w:qFormat/>
    <w:uiPriority w:val="1"/>
  </w:style>
  <w:style w:type="table" w:default="1" w:styleId="22">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w:basedOn w:val="3"/>
    <w:next w:val="4"/>
    <w:semiHidden/>
    <w:qFormat/>
    <w:uiPriority w:val="99"/>
    <w:pPr>
      <w:ind w:firstLine="420" w:firstLineChars="100"/>
    </w:pPr>
  </w:style>
  <w:style w:type="paragraph" w:styleId="3">
    <w:name w:val="Body Text"/>
    <w:basedOn w:val="1"/>
    <w:next w:val="1"/>
    <w:autoRedefine/>
    <w:semiHidden/>
    <w:qFormat/>
    <w:uiPriority w:val="0"/>
    <w:rPr>
      <w:rFonts w:ascii="Arial" w:hAnsi="Arial" w:eastAsia="Arial" w:cs="Arial"/>
      <w:sz w:val="21"/>
      <w:szCs w:val="21"/>
      <w:lang w:val="en-US" w:eastAsia="en-US" w:bidi="ar-SA"/>
    </w:rPr>
  </w:style>
  <w:style w:type="paragraph" w:styleId="4">
    <w:name w:val="Body Text First Indent 2"/>
    <w:basedOn w:val="5"/>
    <w:next w:val="1"/>
    <w:unhideWhenUsed/>
    <w:qFormat/>
    <w:uiPriority w:val="99"/>
    <w:pPr>
      <w:spacing w:after="120"/>
      <w:ind w:left="420" w:leftChars="200" w:firstLine="420" w:firstLineChars="200"/>
    </w:pPr>
    <w:rPr>
      <w:rFonts w:ascii="Times New Roman"/>
      <w:kern w:val="0"/>
      <w:sz w:val="20"/>
    </w:rPr>
  </w:style>
  <w:style w:type="paragraph" w:styleId="5">
    <w:name w:val="Body Text Indent"/>
    <w:basedOn w:val="1"/>
    <w:next w:val="6"/>
    <w:qFormat/>
    <w:uiPriority w:val="0"/>
    <w:pPr>
      <w:spacing w:after="120" w:afterLines="0"/>
      <w:ind w:left="420" w:leftChars="200"/>
    </w:pPr>
  </w:style>
  <w:style w:type="paragraph" w:customStyle="1" w:styleId="6">
    <w:name w:val="Default"/>
    <w:next w:val="7"/>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styleId="7">
    <w:name w:val="toc 2"/>
    <w:basedOn w:val="1"/>
    <w:next w:val="1"/>
    <w:qFormat/>
    <w:uiPriority w:val="39"/>
    <w:pPr>
      <w:ind w:left="420" w:leftChars="200"/>
    </w:pPr>
  </w:style>
  <w:style w:type="paragraph" w:styleId="13">
    <w:name w:val="Normal Indent"/>
    <w:basedOn w:val="1"/>
    <w:next w:val="4"/>
    <w:qFormat/>
    <w:uiPriority w:val="0"/>
    <w:pPr>
      <w:ind w:firstLine="420"/>
    </w:pPr>
    <w:rPr>
      <w:rFonts w:eastAsia="仿宋_GB2312"/>
      <w:sz w:val="30"/>
      <w:szCs w:val="30"/>
    </w:rPr>
  </w:style>
  <w:style w:type="paragraph" w:styleId="14">
    <w:name w:val="Body Text 3"/>
    <w:basedOn w:val="1"/>
    <w:qFormat/>
    <w:uiPriority w:val="0"/>
    <w:pPr>
      <w:spacing w:after="120" w:afterLines="0" w:afterAutospacing="0"/>
    </w:pPr>
    <w:rPr>
      <w:sz w:val="16"/>
    </w:rPr>
  </w:style>
  <w:style w:type="paragraph" w:styleId="15">
    <w:name w:val="Plain Text"/>
    <w:basedOn w:val="1"/>
    <w:qFormat/>
    <w:uiPriority w:val="0"/>
    <w:rPr>
      <w:rFonts w:ascii="宋体" w:hAnsi="Courier New" w:cs="Courier New"/>
      <w:szCs w:val="21"/>
    </w:rPr>
  </w:style>
  <w:style w:type="paragraph" w:styleId="16">
    <w:name w:val="footer"/>
    <w:basedOn w:val="1"/>
    <w:autoRedefine/>
    <w:qFormat/>
    <w:uiPriority w:val="0"/>
    <w:pPr>
      <w:tabs>
        <w:tab w:val="center" w:pos="4153"/>
        <w:tab w:val="right" w:pos="8306"/>
      </w:tabs>
      <w:snapToGrid w:val="0"/>
      <w:jc w:val="left"/>
    </w:pPr>
    <w:rPr>
      <w:sz w:val="18"/>
    </w:rPr>
  </w:style>
  <w:style w:type="paragraph" w:styleId="17">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8">
    <w:name w:val="toc 1"/>
    <w:basedOn w:val="1"/>
    <w:next w:val="1"/>
    <w:autoRedefine/>
    <w:qFormat/>
    <w:uiPriority w:val="39"/>
    <w:rPr>
      <w:szCs w:val="24"/>
    </w:rPr>
  </w:style>
  <w:style w:type="paragraph" w:styleId="19">
    <w:name w:val="Body Text 2"/>
    <w:basedOn w:val="1"/>
    <w:autoRedefine/>
    <w:qFormat/>
    <w:uiPriority w:val="0"/>
    <w:pPr>
      <w:spacing w:after="120" w:line="480" w:lineRule="auto"/>
    </w:pPr>
  </w:style>
  <w:style w:type="paragraph" w:styleId="20">
    <w:name w:val="Message Header"/>
    <w:basedOn w:val="1"/>
    <w:qFormat/>
    <w:uiPriority w:val="0"/>
    <w:pPr>
      <w:pBdr>
        <w:top w:val="none" w:color="auto" w:sz="0" w:space="1"/>
        <w:left w:val="none" w:color="auto" w:sz="0" w:space="1"/>
        <w:bottom w:val="none" w:color="auto" w:sz="0" w:space="1"/>
        <w:right w:val="none" w:color="auto" w:sz="0" w:space="1"/>
      </w:pBdr>
      <w:ind w:left="1080" w:leftChars="500" w:hanging="1080" w:hangingChars="500"/>
    </w:pPr>
    <w:rPr>
      <w:rFonts w:ascii="Cambria" w:hAnsi="Cambria"/>
    </w:rPr>
  </w:style>
  <w:style w:type="paragraph" w:styleId="21">
    <w:name w:val="Normal (Web)"/>
    <w:basedOn w:val="1"/>
    <w:autoRedefine/>
    <w:qFormat/>
    <w:uiPriority w:val="0"/>
    <w:pPr>
      <w:widowControl/>
      <w:spacing w:before="100" w:beforeAutospacing="1" w:after="100" w:afterAutospacing="1" w:line="320" w:lineRule="atLeast"/>
      <w:jc w:val="left"/>
    </w:pPr>
    <w:rPr>
      <w:rFonts w:ascii="宋体" w:hAnsi="宋体"/>
      <w:kern w:val="0"/>
      <w:sz w:val="18"/>
      <w:szCs w:val="18"/>
    </w:rPr>
  </w:style>
  <w:style w:type="table" w:styleId="23">
    <w:name w:val="Table Grid"/>
    <w:basedOn w:val="22"/>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autoRedefine/>
    <w:qFormat/>
    <w:uiPriority w:val="0"/>
    <w:rPr>
      <w:rFonts w:cs="Times New Roman"/>
      <w:b/>
    </w:rPr>
  </w:style>
  <w:style w:type="character" w:styleId="26">
    <w:name w:val="page number"/>
    <w:basedOn w:val="24"/>
    <w:qFormat/>
    <w:uiPriority w:val="0"/>
    <w:rPr>
      <w:rFonts w:ascii="Arial" w:hAnsi="Arial" w:eastAsia="黑体"/>
      <w:kern w:val="2"/>
      <w:sz w:val="21"/>
      <w:szCs w:val="21"/>
      <w:lang w:val="en-US" w:eastAsia="zh-CN" w:bidi="ar-SA"/>
    </w:rPr>
  </w:style>
  <w:style w:type="character" w:styleId="27">
    <w:name w:val="Hyperlink"/>
    <w:basedOn w:val="24"/>
    <w:autoRedefine/>
    <w:qFormat/>
    <w:uiPriority w:val="0"/>
    <w:rPr>
      <w:color w:val="0000FF"/>
      <w:u w:val="single"/>
    </w:rPr>
  </w:style>
  <w:style w:type="table" w:customStyle="1" w:styleId="28">
    <w:name w:val="Table Normal"/>
    <w:autoRedefine/>
    <w:semiHidden/>
    <w:unhideWhenUsed/>
    <w:qFormat/>
    <w:uiPriority w:val="0"/>
    <w:tblPr>
      <w:tblCellMar>
        <w:top w:w="0" w:type="dxa"/>
        <w:left w:w="0" w:type="dxa"/>
        <w:bottom w:w="0" w:type="dxa"/>
        <w:right w:w="0" w:type="dxa"/>
      </w:tblCellMar>
    </w:tblPr>
  </w:style>
  <w:style w:type="paragraph" w:customStyle="1" w:styleId="29">
    <w:name w:val="Table Text"/>
    <w:basedOn w:val="1"/>
    <w:autoRedefine/>
    <w:semiHidden/>
    <w:qFormat/>
    <w:uiPriority w:val="0"/>
    <w:rPr>
      <w:rFonts w:ascii="宋体" w:hAnsi="宋体" w:eastAsia="宋体" w:cs="宋体"/>
      <w:sz w:val="24"/>
      <w:szCs w:val="24"/>
      <w:lang w:val="en-US" w:eastAsia="en-US" w:bidi="ar-SA"/>
    </w:rPr>
  </w:style>
  <w:style w:type="paragraph" w:customStyle="1" w:styleId="30">
    <w:name w:val="X.X 正文"/>
    <w:autoRedefine/>
    <w:qFormat/>
    <w:uiPriority w:val="0"/>
    <w:pPr>
      <w:tabs>
        <w:tab w:val="left" w:pos="936"/>
      </w:tabs>
      <w:spacing w:line="415" w:lineRule="auto"/>
    </w:pPr>
    <w:rPr>
      <w:rFonts w:ascii="Calibri" w:hAnsi="Calibri" w:eastAsia="楷体_GB2312" w:cs="Times New Roman"/>
      <w:bCs/>
      <w:sz w:val="21"/>
      <w:szCs w:val="30"/>
      <w:lang w:val="en-US" w:eastAsia="zh-CN" w:bidi="ar-SA"/>
    </w:rPr>
  </w:style>
  <w:style w:type="paragraph" w:customStyle="1" w:styleId="31">
    <w:name w:val="A标题5"/>
    <w:basedOn w:val="1"/>
    <w:next w:val="1"/>
    <w:autoRedefine/>
    <w:qFormat/>
    <w:uiPriority w:val="0"/>
    <w:pPr>
      <w:tabs>
        <w:tab w:val="left" w:pos="768"/>
      </w:tabs>
      <w:spacing w:line="360" w:lineRule="auto"/>
      <w:ind w:left="768" w:hanging="408"/>
      <w:outlineLvl w:val="4"/>
    </w:pPr>
    <w:rPr>
      <w:rFonts w:ascii="Calibri" w:hAnsi="Calibri" w:eastAsia="宋体" w:cs="Times New Roman"/>
      <w:sz w:val="24"/>
      <w:szCs w:val="24"/>
    </w:rPr>
  </w:style>
  <w:style w:type="paragraph" w:customStyle="1" w:styleId="32">
    <w:name w:val="正文缩进1"/>
    <w:basedOn w:val="1"/>
    <w:autoRedefine/>
    <w:qFormat/>
    <w:uiPriority w:val="0"/>
    <w:pPr>
      <w:ind w:firstLine="420" w:firstLineChars="200"/>
    </w:pPr>
  </w:style>
  <w:style w:type="paragraph" w:customStyle="1" w:styleId="33">
    <w:name w:val="样式 10 磅"/>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
    <w:name w:val="09正文_wh"/>
    <w:autoRedefine/>
    <w:qFormat/>
    <w:uiPriority w:val="0"/>
    <w:pPr>
      <w:spacing w:line="300" w:lineRule="auto"/>
      <w:ind w:firstLine="200" w:firstLineChars="200"/>
      <w:jc w:val="both"/>
    </w:pPr>
    <w:rPr>
      <w:rFonts w:ascii="Times New Roman" w:hAnsi="Times New Roman" w:eastAsia="宋体" w:cs="Times New Roman"/>
      <w:sz w:val="28"/>
      <w:szCs w:val="22"/>
      <w:lang w:val="en-US" w:eastAsia="zh-CN" w:bidi="ar-SA"/>
    </w:rPr>
  </w:style>
  <w:style w:type="character" w:customStyle="1" w:styleId="35">
    <w:name w:val="标题 1 字符"/>
    <w:link w:val="8"/>
    <w:qFormat/>
    <w:uiPriority w:val="0"/>
    <w:rPr>
      <w:b/>
      <w:bCs/>
      <w:kern w:val="44"/>
      <w:sz w:val="44"/>
      <w:szCs w:val="44"/>
    </w:rPr>
  </w:style>
  <w:style w:type="character" w:customStyle="1" w:styleId="36">
    <w:name w:val="NormalCharacter"/>
    <w:qFormat/>
    <w:uiPriority w:val="0"/>
    <w:rPr>
      <w:kern w:val="2"/>
      <w:sz w:val="21"/>
      <w:szCs w:val="22"/>
      <w:lang w:val="en-US" w:eastAsia="zh-CN" w:bidi="ar-SA"/>
    </w:rPr>
  </w:style>
  <w:style w:type="paragraph" w:customStyle="1" w:styleId="37">
    <w:name w:val="Table Paragraph"/>
    <w:basedOn w:val="1"/>
    <w:qFormat/>
    <w:uiPriority w:val="0"/>
    <w:pPr>
      <w:keepNext w:val="0"/>
      <w:keepLines w:val="0"/>
      <w:widowControl w:val="0"/>
      <w:suppressLineNumbers w:val="0"/>
      <w:spacing w:before="0" w:beforeAutospacing="0" w:after="0" w:afterAutospacing="0" w:line="240" w:lineRule="auto"/>
      <w:ind w:left="0" w:right="0" w:firstLine="0" w:firstLineChars="0"/>
      <w:jc w:val="both"/>
    </w:pPr>
    <w:rPr>
      <w:rFonts w:hint="default" w:ascii="Times New Roman" w:hAnsi="Times New Roman" w:eastAsia="宋体" w:cs="Times New Roman"/>
      <w:kern w:val="2"/>
      <w:sz w:val="21"/>
      <w:szCs w:val="21"/>
      <w:lang w:val="en-US" w:eastAsia="zh-CN" w:bidi="ar"/>
    </w:rPr>
  </w:style>
  <w:style w:type="paragraph" w:customStyle="1" w:styleId="38">
    <w:name w:val="p0"/>
    <w:basedOn w:val="1"/>
    <w:qFormat/>
    <w:uiPriority w:val="0"/>
    <w:pPr>
      <w:widowControl/>
      <w:spacing w:line="408" w:lineRule="auto"/>
      <w:ind w:left="1"/>
      <w:textAlignment w:val="bottom"/>
    </w:pPr>
    <w:rPr>
      <w:color w:val="000000"/>
      <w:kern w:val="0"/>
      <w:szCs w:val="21"/>
    </w:rPr>
  </w:style>
  <w:style w:type="paragraph" w:customStyle="1" w:styleId="39">
    <w:name w:val="Blockquote"/>
    <w:basedOn w:val="1"/>
    <w:qFormat/>
    <w:uiPriority w:val="0"/>
    <w:pPr>
      <w:autoSpaceDE w:val="0"/>
      <w:autoSpaceDN w:val="0"/>
      <w:adjustRightInd w:val="0"/>
      <w:spacing w:before="100" w:after="100"/>
      <w:ind w:left="360" w:right="360"/>
      <w:jc w:val="left"/>
    </w:pPr>
    <w:rPr>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61</Pages>
  <Words>15034</Words>
  <Characters>15935</Characters>
  <TotalTime>20</TotalTime>
  <ScaleCrop>false</ScaleCrop>
  <LinksUpToDate>false</LinksUpToDate>
  <CharactersWithSpaces>16037</CharactersWithSpaces>
  <Application>WPS Office_12.1.0.24657_F1E327BC-269C-435d-A152-05C5408002CA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2023-12-29T11:54:00Z</dcterms:created>
  <dc:creator>一别两宽</dc:creator>
  <cp:lastModifiedBy>LYY</cp:lastModifiedBy>
  <cp:lastPrinted>2025-09-12T02:46:00Z</cp:lastPrinted>
  <dcterms:modified xsi:type="dcterms:W3CDTF">2026-01-21T01:02:04Z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2024-04-09T10:07:58Z</vt:filetime>
  </property>
  <property fmtid="{D5CDD505-2E9C-101B-9397-08002B2CF9AE}" pid="4" name="KSOProductBuildVer">
    <vt:lpwstr>2052-12.1.0.24657</vt:lpwstr>
  </property>
  <property fmtid="{D5CDD505-2E9C-101B-9397-08002B2CF9AE}" pid="5" name="ICV">
    <vt:lpwstr>CE2918AE382549B3A9CA4C783C4DFD01_13</vt:lpwstr>
  </property>
  <property fmtid="{D5CDD505-2E9C-101B-9397-08002B2CF9AE}" pid="6" name="KSOTemplateDocerSaveRecord">
    <vt:lpwstr>eyJoZGlkIjoiOGU2NzY5MjlmMDE1MTQzMjVmODkyMzVlMzcxNzQ2ZjkiLCJ1c2VySWQiOiIyNDc3NjYxNjUifQ==</vt:lpwstr>
  </property>
</Properties>
</file>